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C4F451B" w14:textId="77777777" w:rsidR="00A40389" w:rsidRDefault="00A40389" w:rsidP="00A40389">
      <w:pPr>
        <w:jc w:val="center"/>
        <w:rPr>
          <w:lang w:val="en-AU"/>
        </w:rPr>
      </w:pPr>
    </w:p>
    <w:p w14:paraId="781AD680" w14:textId="77777777" w:rsidR="00A40389" w:rsidRDefault="00A40389" w:rsidP="00A40389">
      <w:pPr>
        <w:jc w:val="center"/>
        <w:rPr>
          <w:lang w:val="en-AU"/>
        </w:rPr>
      </w:pPr>
    </w:p>
    <w:p w14:paraId="38A3E775" w14:textId="77777777" w:rsidR="00A40389" w:rsidRDefault="00A40389" w:rsidP="00A40389">
      <w:pPr>
        <w:jc w:val="center"/>
        <w:rPr>
          <w:lang w:val="en-AU"/>
        </w:rPr>
      </w:pPr>
    </w:p>
    <w:p w14:paraId="02F35032" w14:textId="77777777" w:rsidR="00A40389" w:rsidRDefault="00A40389" w:rsidP="00A40389">
      <w:pPr>
        <w:jc w:val="center"/>
        <w:rPr>
          <w:lang w:val="en-AU"/>
        </w:rPr>
      </w:pPr>
    </w:p>
    <w:p w14:paraId="4B5835BA" w14:textId="77777777" w:rsidR="00A40389" w:rsidRDefault="00A40389" w:rsidP="00A40389">
      <w:pPr>
        <w:jc w:val="center"/>
        <w:rPr>
          <w:lang w:val="en-AU"/>
        </w:rPr>
      </w:pPr>
    </w:p>
    <w:p w14:paraId="1211F6D1" w14:textId="77777777" w:rsidR="00A40389" w:rsidRDefault="00A40389" w:rsidP="00A40389">
      <w:pPr>
        <w:jc w:val="center"/>
        <w:rPr>
          <w:lang w:val="en-AU"/>
        </w:rPr>
      </w:pPr>
    </w:p>
    <w:p w14:paraId="56367D07" w14:textId="77777777" w:rsidR="00A40389" w:rsidRDefault="00A40389" w:rsidP="00A40389">
      <w:pPr>
        <w:jc w:val="center"/>
        <w:rPr>
          <w:lang w:val="en-AU"/>
        </w:rPr>
      </w:pPr>
    </w:p>
    <w:p w14:paraId="03674BDD" w14:textId="77777777" w:rsidR="00A40389" w:rsidRDefault="00A40389" w:rsidP="00A40389">
      <w:pPr>
        <w:jc w:val="center"/>
        <w:rPr>
          <w:lang w:val="en-AU"/>
        </w:rPr>
      </w:pPr>
    </w:p>
    <w:p w14:paraId="2CD61A5A" w14:textId="77777777" w:rsidR="00A40389" w:rsidRDefault="00A40389" w:rsidP="00A40389">
      <w:pPr>
        <w:jc w:val="center"/>
        <w:rPr>
          <w:lang w:val="en-AU"/>
        </w:rPr>
      </w:pPr>
    </w:p>
    <w:p w14:paraId="2CBDC9F6" w14:textId="77777777" w:rsidR="00A40389" w:rsidRDefault="00A40389" w:rsidP="00A40389">
      <w:pPr>
        <w:jc w:val="center"/>
        <w:rPr>
          <w:lang w:val="en-AU"/>
        </w:rPr>
      </w:pPr>
    </w:p>
    <w:p w14:paraId="07F99EFD" w14:textId="77777777" w:rsidR="00A40389" w:rsidRDefault="00A40389" w:rsidP="00A40389">
      <w:pPr>
        <w:jc w:val="center"/>
        <w:rPr>
          <w:lang w:val="en-AU"/>
        </w:rPr>
      </w:pPr>
    </w:p>
    <w:p w14:paraId="0E55015E" w14:textId="77777777" w:rsidR="00A40389" w:rsidRDefault="00A40389" w:rsidP="00A40389">
      <w:pPr>
        <w:jc w:val="center"/>
        <w:rPr>
          <w:lang w:val="en-AU"/>
        </w:rPr>
      </w:pPr>
    </w:p>
    <w:p w14:paraId="6E222220" w14:textId="77777777" w:rsidR="00A40389" w:rsidRDefault="00A40389" w:rsidP="00A40389">
      <w:pPr>
        <w:jc w:val="center"/>
        <w:rPr>
          <w:lang w:val="en-AU"/>
        </w:rPr>
      </w:pPr>
    </w:p>
    <w:p w14:paraId="2E84218F" w14:textId="77777777" w:rsidR="00A40389" w:rsidRDefault="00A40389" w:rsidP="00A40389">
      <w:pPr>
        <w:jc w:val="center"/>
        <w:rPr>
          <w:lang w:val="en-AU"/>
        </w:rPr>
      </w:pPr>
    </w:p>
    <w:p w14:paraId="1E082F36" w14:textId="77777777" w:rsidR="00A40389" w:rsidRDefault="00A40389" w:rsidP="00A40389">
      <w:pPr>
        <w:jc w:val="center"/>
        <w:rPr>
          <w:lang w:val="en-AU"/>
        </w:rPr>
      </w:pPr>
    </w:p>
    <w:p w14:paraId="3B07F04D" w14:textId="77777777" w:rsidR="00A40389" w:rsidRDefault="00A40389" w:rsidP="00A40389">
      <w:pPr>
        <w:jc w:val="center"/>
        <w:rPr>
          <w:lang w:val="en-AU"/>
        </w:rPr>
      </w:pPr>
    </w:p>
    <w:p w14:paraId="3A9A90F7" w14:textId="77777777" w:rsidR="00A40389" w:rsidRDefault="00A40389" w:rsidP="00A40389">
      <w:pPr>
        <w:jc w:val="center"/>
        <w:rPr>
          <w:lang w:val="en-AU"/>
        </w:rPr>
      </w:pPr>
    </w:p>
    <w:p w14:paraId="56B82926" w14:textId="77777777" w:rsidR="00A40389" w:rsidRDefault="00A40389" w:rsidP="00A40389">
      <w:pPr>
        <w:jc w:val="center"/>
        <w:rPr>
          <w:lang w:val="en-AU"/>
        </w:rPr>
      </w:pPr>
    </w:p>
    <w:p w14:paraId="720F7357" w14:textId="77777777" w:rsidR="00A40389" w:rsidRDefault="00A40389" w:rsidP="00A40389">
      <w:pPr>
        <w:jc w:val="center"/>
        <w:rPr>
          <w:lang w:val="en-AU"/>
        </w:rPr>
      </w:pPr>
    </w:p>
    <w:p w14:paraId="55C8B6F5" w14:textId="77777777" w:rsidR="00A40389" w:rsidRDefault="00A40389" w:rsidP="00A40389">
      <w:pPr>
        <w:jc w:val="center"/>
        <w:rPr>
          <w:lang w:val="en-AU"/>
        </w:rPr>
      </w:pPr>
    </w:p>
    <w:p w14:paraId="101FB3A4" w14:textId="77777777" w:rsidR="00A40389" w:rsidRDefault="00A40389" w:rsidP="00A40389">
      <w:pPr>
        <w:jc w:val="center"/>
        <w:rPr>
          <w:lang w:val="en-AU"/>
        </w:rPr>
      </w:pPr>
    </w:p>
    <w:p w14:paraId="2B3B5DDE" w14:textId="77777777" w:rsidR="00A40389" w:rsidRDefault="00A40389" w:rsidP="00A40389">
      <w:pPr>
        <w:jc w:val="center"/>
        <w:rPr>
          <w:lang w:val="en-AU"/>
        </w:rPr>
      </w:pPr>
    </w:p>
    <w:p w14:paraId="1F8CC579" w14:textId="77777777" w:rsidR="00A40389" w:rsidRDefault="00A40389" w:rsidP="00A40389">
      <w:pPr>
        <w:jc w:val="center"/>
        <w:rPr>
          <w:lang w:val="en-AU"/>
        </w:rPr>
      </w:pPr>
    </w:p>
    <w:p w14:paraId="768072CB" w14:textId="77777777" w:rsidR="005C3693" w:rsidRDefault="00A40389" w:rsidP="00145EFC">
      <w:pPr>
        <w:jc w:val="center"/>
        <w:outlineLvl w:val="0"/>
        <w:rPr>
          <w:lang w:val="en-AU"/>
        </w:rPr>
      </w:pPr>
      <w:r>
        <w:rPr>
          <w:lang w:val="en-AU"/>
        </w:rPr>
        <w:t>LAWS1100 Final Exam Notes</w:t>
      </w:r>
    </w:p>
    <w:p w14:paraId="38C0CCA8" w14:textId="77777777" w:rsidR="00A40389" w:rsidRDefault="00A40389" w:rsidP="00A40389">
      <w:pPr>
        <w:jc w:val="center"/>
        <w:rPr>
          <w:lang w:val="en-AU"/>
        </w:rPr>
      </w:pPr>
    </w:p>
    <w:p w14:paraId="57782D0F" w14:textId="3F89E55D" w:rsidR="00A40389" w:rsidRDefault="00195A26" w:rsidP="00145EFC">
      <w:pPr>
        <w:jc w:val="center"/>
        <w:outlineLvl w:val="0"/>
        <w:rPr>
          <w:lang w:val="en-AU"/>
        </w:rPr>
      </w:pPr>
      <w:r>
        <w:rPr>
          <w:lang w:val="en-AU"/>
        </w:rPr>
        <w:t xml:space="preserve">Isabelle </w:t>
      </w:r>
      <w:proofErr w:type="spellStart"/>
      <w:r>
        <w:rPr>
          <w:lang w:val="en-AU"/>
        </w:rPr>
        <w:t>Tompson</w:t>
      </w:r>
      <w:proofErr w:type="spellEnd"/>
    </w:p>
    <w:p w14:paraId="38658519" w14:textId="77777777" w:rsidR="00A40389" w:rsidRDefault="00A40389" w:rsidP="00A40389">
      <w:pPr>
        <w:jc w:val="center"/>
        <w:rPr>
          <w:lang w:val="en-AU"/>
        </w:rPr>
      </w:pPr>
    </w:p>
    <w:p w14:paraId="506BE3FE" w14:textId="77777777" w:rsidR="00E275B1" w:rsidRDefault="00E275B1" w:rsidP="00E275B1">
      <w:pPr>
        <w:rPr>
          <w:lang w:val="en-AU"/>
        </w:rPr>
      </w:pPr>
    </w:p>
    <w:p w14:paraId="561669CE" w14:textId="77777777" w:rsidR="00E275B1" w:rsidRDefault="00E275B1" w:rsidP="00E275B1">
      <w:pPr>
        <w:rPr>
          <w:lang w:val="en-AU"/>
        </w:rPr>
      </w:pPr>
    </w:p>
    <w:p w14:paraId="34E5D835" w14:textId="77777777" w:rsidR="00E275B1" w:rsidRDefault="00E275B1" w:rsidP="00E275B1">
      <w:pPr>
        <w:rPr>
          <w:lang w:val="en-AU"/>
        </w:rPr>
      </w:pPr>
    </w:p>
    <w:p w14:paraId="70A430F5" w14:textId="77777777" w:rsidR="00E275B1" w:rsidRDefault="00E275B1" w:rsidP="00E275B1">
      <w:pPr>
        <w:rPr>
          <w:lang w:val="en-AU"/>
        </w:rPr>
      </w:pPr>
    </w:p>
    <w:p w14:paraId="65F720AF" w14:textId="77777777" w:rsidR="00E275B1" w:rsidRDefault="00E275B1" w:rsidP="00E275B1">
      <w:pPr>
        <w:rPr>
          <w:lang w:val="en-AU"/>
        </w:rPr>
      </w:pPr>
    </w:p>
    <w:p w14:paraId="54ADD92D" w14:textId="77777777" w:rsidR="00E275B1" w:rsidRDefault="00E275B1" w:rsidP="00E275B1">
      <w:pPr>
        <w:rPr>
          <w:lang w:val="en-AU"/>
        </w:rPr>
      </w:pPr>
    </w:p>
    <w:p w14:paraId="2C717A00" w14:textId="77777777" w:rsidR="00E275B1" w:rsidRDefault="00E275B1" w:rsidP="00E275B1">
      <w:pPr>
        <w:rPr>
          <w:lang w:val="en-AU"/>
        </w:rPr>
      </w:pPr>
    </w:p>
    <w:p w14:paraId="186225FF" w14:textId="77777777" w:rsidR="00E275B1" w:rsidRDefault="00E275B1" w:rsidP="00E275B1">
      <w:pPr>
        <w:rPr>
          <w:lang w:val="en-AU"/>
        </w:rPr>
      </w:pPr>
    </w:p>
    <w:p w14:paraId="085872DE" w14:textId="77777777" w:rsidR="00E275B1" w:rsidRDefault="00E275B1" w:rsidP="00E275B1">
      <w:pPr>
        <w:rPr>
          <w:lang w:val="en-AU"/>
        </w:rPr>
      </w:pPr>
    </w:p>
    <w:p w14:paraId="443B7036" w14:textId="77777777" w:rsidR="00E275B1" w:rsidRDefault="00E275B1" w:rsidP="00E275B1">
      <w:pPr>
        <w:rPr>
          <w:lang w:val="en-AU"/>
        </w:rPr>
      </w:pPr>
    </w:p>
    <w:p w14:paraId="374C9EFC" w14:textId="77777777" w:rsidR="00E275B1" w:rsidRDefault="00E275B1" w:rsidP="00E275B1">
      <w:pPr>
        <w:rPr>
          <w:lang w:val="en-AU"/>
        </w:rPr>
      </w:pPr>
    </w:p>
    <w:p w14:paraId="117BFB72" w14:textId="77777777" w:rsidR="00E275B1" w:rsidRDefault="00E275B1" w:rsidP="00E275B1">
      <w:pPr>
        <w:rPr>
          <w:lang w:val="en-AU"/>
        </w:rPr>
      </w:pPr>
    </w:p>
    <w:p w14:paraId="5C6A0C58" w14:textId="77777777" w:rsidR="00E275B1" w:rsidRDefault="00E275B1" w:rsidP="00E275B1">
      <w:pPr>
        <w:rPr>
          <w:lang w:val="en-AU"/>
        </w:rPr>
      </w:pPr>
    </w:p>
    <w:p w14:paraId="6B687431" w14:textId="77777777" w:rsidR="00E275B1" w:rsidRDefault="00E275B1" w:rsidP="00E275B1">
      <w:pPr>
        <w:rPr>
          <w:lang w:val="en-AU"/>
        </w:rPr>
      </w:pPr>
    </w:p>
    <w:p w14:paraId="213E6F0B" w14:textId="77777777" w:rsidR="00E275B1" w:rsidRDefault="00E275B1" w:rsidP="00E275B1">
      <w:pPr>
        <w:rPr>
          <w:lang w:val="en-AU"/>
        </w:rPr>
      </w:pPr>
    </w:p>
    <w:p w14:paraId="159FD752" w14:textId="7BBAE55A" w:rsidR="00E275B1" w:rsidRDefault="00E275B1" w:rsidP="00E275B1">
      <w:pPr>
        <w:rPr>
          <w:lang w:val="en-AU"/>
        </w:rPr>
      </w:pPr>
    </w:p>
    <w:p w14:paraId="4BFDB7F0" w14:textId="77777777" w:rsidR="003166C0" w:rsidRDefault="003166C0" w:rsidP="00E275B1">
      <w:pPr>
        <w:rPr>
          <w:lang w:val="en-AU"/>
        </w:rPr>
      </w:pPr>
    </w:p>
    <w:p w14:paraId="30141079" w14:textId="77777777" w:rsidR="00E275B1" w:rsidRDefault="00E275B1" w:rsidP="00E275B1">
      <w:pPr>
        <w:rPr>
          <w:lang w:val="en-AU"/>
        </w:rPr>
      </w:pPr>
    </w:p>
    <w:p w14:paraId="41CA381E" w14:textId="7AF47351" w:rsidR="0042673F" w:rsidRDefault="0042673F" w:rsidP="00E275B1">
      <w:pPr>
        <w:rPr>
          <w:lang w:val="en-AU"/>
        </w:rPr>
      </w:pPr>
    </w:p>
    <w:p w14:paraId="0EF8F5A5" w14:textId="77777777" w:rsidR="00195A26" w:rsidRDefault="00195A26" w:rsidP="00E275B1">
      <w:pPr>
        <w:rPr>
          <w:lang w:val="en-AU"/>
        </w:rPr>
      </w:pPr>
    </w:p>
    <w:p w14:paraId="6BED5F32" w14:textId="77777777" w:rsidR="009530CC" w:rsidRDefault="009530CC" w:rsidP="00E275B1">
      <w:pPr>
        <w:rPr>
          <w:lang w:val="en-AU"/>
        </w:rPr>
      </w:pPr>
    </w:p>
    <w:p w14:paraId="7B9949E7" w14:textId="77777777" w:rsidR="009530CC" w:rsidRDefault="009530CC" w:rsidP="00E275B1">
      <w:pPr>
        <w:rPr>
          <w:lang w:val="en-AU"/>
        </w:rPr>
      </w:pPr>
    </w:p>
    <w:p w14:paraId="38CF3C7E" w14:textId="77777777" w:rsidR="009530CC" w:rsidRDefault="009530CC" w:rsidP="00E275B1">
      <w:pPr>
        <w:rPr>
          <w:lang w:val="en-AU"/>
        </w:rPr>
      </w:pPr>
    </w:p>
    <w:p w14:paraId="3E29E00D" w14:textId="69C49811" w:rsidR="000409FF" w:rsidRPr="00AB4491" w:rsidRDefault="000409FF" w:rsidP="00145EFC">
      <w:pPr>
        <w:jc w:val="center"/>
        <w:outlineLvl w:val="0"/>
        <w:rPr>
          <w:b/>
          <w:lang w:val="en-AU"/>
        </w:rPr>
      </w:pPr>
      <w:r w:rsidRPr="00AB4491">
        <w:rPr>
          <w:b/>
          <w:lang w:val="en-AU"/>
        </w:rPr>
        <w:lastRenderedPageBreak/>
        <w:t xml:space="preserve">Notes 1 – </w:t>
      </w:r>
      <w:r w:rsidR="00AB4491" w:rsidRPr="00AB4491">
        <w:rPr>
          <w:b/>
          <w:lang w:val="en-AU"/>
        </w:rPr>
        <w:t>Torts</w:t>
      </w:r>
    </w:p>
    <w:p w14:paraId="4D8181BD" w14:textId="2E739870" w:rsidR="00D76DFA" w:rsidRDefault="0091607A" w:rsidP="0091607A">
      <w:pPr>
        <w:rPr>
          <w:lang w:val="en-AU"/>
        </w:rPr>
      </w:pPr>
      <w:r w:rsidRPr="001D21D1">
        <w:rPr>
          <w:rFonts w:ascii="Times" w:hAnsi="Times"/>
          <w:b/>
          <w:noProof/>
        </w:rPr>
        <w:drawing>
          <wp:inline distT="0" distB="0" distL="0" distR="0" wp14:anchorId="23ABBE5B" wp14:editId="0EB26F58">
            <wp:extent cx="5497286" cy="7097486"/>
            <wp:effectExtent l="63500" t="0" r="78105" b="0"/>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 r:lo="rId8" r:qs="rId9" r:cs="rId10"/>
              </a:graphicData>
            </a:graphic>
          </wp:inline>
        </w:drawing>
      </w:r>
    </w:p>
    <w:p w14:paraId="5DC7CAE5" w14:textId="0FCA3EAC" w:rsidR="00D76DFA" w:rsidRDefault="00D76DFA" w:rsidP="00E275B1">
      <w:pPr>
        <w:rPr>
          <w:lang w:val="en-AU"/>
        </w:rPr>
      </w:pPr>
    </w:p>
    <w:p w14:paraId="40C3186C" w14:textId="178CBF81" w:rsidR="0091607A" w:rsidRDefault="0091607A" w:rsidP="00E275B1">
      <w:pPr>
        <w:rPr>
          <w:lang w:val="en-AU"/>
        </w:rPr>
      </w:pPr>
    </w:p>
    <w:p w14:paraId="0D9B6A4B" w14:textId="1E497C17" w:rsidR="0091607A" w:rsidRDefault="0091607A" w:rsidP="00E275B1">
      <w:pPr>
        <w:rPr>
          <w:lang w:val="en-AU"/>
        </w:rPr>
      </w:pPr>
    </w:p>
    <w:p w14:paraId="042A44B8" w14:textId="649AE975" w:rsidR="0091607A" w:rsidRDefault="0091607A" w:rsidP="00E275B1">
      <w:pPr>
        <w:rPr>
          <w:lang w:val="en-AU"/>
        </w:rPr>
      </w:pPr>
    </w:p>
    <w:p w14:paraId="25FB2A90" w14:textId="2F9C8FDC" w:rsidR="0091607A" w:rsidRDefault="0091607A" w:rsidP="00E275B1">
      <w:pPr>
        <w:rPr>
          <w:lang w:val="en-AU"/>
        </w:rPr>
      </w:pPr>
    </w:p>
    <w:p w14:paraId="2447B195" w14:textId="6D745F9E" w:rsidR="0091607A" w:rsidRDefault="0091607A" w:rsidP="00E275B1">
      <w:pPr>
        <w:rPr>
          <w:lang w:val="en-AU"/>
        </w:rPr>
      </w:pPr>
    </w:p>
    <w:p w14:paraId="4BF1A2AE" w14:textId="5B74533E" w:rsidR="0091607A" w:rsidRDefault="0091607A" w:rsidP="00E275B1">
      <w:pPr>
        <w:rPr>
          <w:lang w:val="en-AU"/>
        </w:rPr>
      </w:pPr>
    </w:p>
    <w:p w14:paraId="18AA6644" w14:textId="77777777" w:rsidR="0091607A" w:rsidRDefault="0091607A" w:rsidP="00E275B1">
      <w:pPr>
        <w:rPr>
          <w:lang w:val="en-AU"/>
        </w:rPr>
      </w:pPr>
    </w:p>
    <w:p w14:paraId="1D5548F8" w14:textId="77777777" w:rsidR="0091607A" w:rsidRDefault="0091607A" w:rsidP="00E275B1">
      <w:pPr>
        <w:rPr>
          <w:lang w:val="en-AU"/>
        </w:rPr>
      </w:pPr>
    </w:p>
    <w:p w14:paraId="29AFD218" w14:textId="099746A2" w:rsidR="00A40389" w:rsidRPr="00A54331" w:rsidRDefault="00D2454B" w:rsidP="00145EFC">
      <w:pPr>
        <w:outlineLvl w:val="0"/>
        <w:rPr>
          <w:b/>
          <w:u w:val="single"/>
          <w:lang w:val="en-AU"/>
        </w:rPr>
      </w:pPr>
      <w:r w:rsidRPr="00A54331">
        <w:rPr>
          <w:b/>
          <w:u w:val="single"/>
          <w:lang w:val="en-AU"/>
        </w:rPr>
        <w:lastRenderedPageBreak/>
        <w:t>Tort of Negligence</w:t>
      </w:r>
    </w:p>
    <w:p w14:paraId="55A100F3" w14:textId="77777777" w:rsidR="00050FA3" w:rsidRDefault="00050FA3" w:rsidP="00050FA3">
      <w:pPr>
        <w:rPr>
          <w:lang w:val="en-AU"/>
        </w:rPr>
      </w:pPr>
    </w:p>
    <w:p w14:paraId="1C37D5F9" w14:textId="1A2917B5" w:rsidR="00050FA3" w:rsidRPr="00050FA3" w:rsidRDefault="00050FA3" w:rsidP="00050FA3">
      <w:pPr>
        <w:rPr>
          <w:lang w:val="en-AU"/>
        </w:rPr>
      </w:pPr>
      <w:r w:rsidRPr="00050FA3">
        <w:rPr>
          <w:lang w:val="en-AU"/>
        </w:rPr>
        <w:t xml:space="preserve">A tort is a civil wrong that allows the aggrieved person to sue the wrongdoer for the recovery of damages for the wrong. The damages are awarded by way of compensation for the personal injury, property damage or economic loss. </w:t>
      </w:r>
    </w:p>
    <w:p w14:paraId="0BB46259" w14:textId="12A65E72" w:rsidR="00050FA3" w:rsidRDefault="00576A23">
      <w:pPr>
        <w:rPr>
          <w:rFonts w:ascii="Times" w:hAnsi="Times"/>
          <w:lang w:val="en-AU"/>
        </w:rPr>
      </w:pPr>
      <w:r>
        <w:rPr>
          <w:lang w:val="en-AU"/>
        </w:rPr>
        <w:t xml:space="preserve">Can be private or public liability. </w:t>
      </w:r>
      <w:r w:rsidRPr="00794D0A">
        <w:rPr>
          <w:rFonts w:ascii="Times" w:hAnsi="Times"/>
          <w:lang w:val="en-AU"/>
        </w:rPr>
        <w:t>A person commits the tort of negligence if</w:t>
      </w:r>
      <w:r>
        <w:rPr>
          <w:rFonts w:ascii="Times" w:hAnsi="Times"/>
          <w:lang w:val="en-AU"/>
        </w:rPr>
        <w:t xml:space="preserve"> (3 requirements):</w:t>
      </w:r>
    </w:p>
    <w:p w14:paraId="4E3F535C" w14:textId="4F3AA3A4" w:rsidR="00050FA3" w:rsidRDefault="00050FA3">
      <w:pPr>
        <w:rPr>
          <w:lang w:val="en-AU"/>
        </w:rPr>
      </w:pPr>
    </w:p>
    <w:p w14:paraId="588F09EE" w14:textId="03B68265" w:rsidR="00C661FC" w:rsidRPr="005B1724" w:rsidRDefault="00C661FC" w:rsidP="00C661FC">
      <w:pPr>
        <w:pStyle w:val="ListParagraph"/>
        <w:numPr>
          <w:ilvl w:val="0"/>
          <w:numId w:val="1"/>
        </w:numPr>
        <w:rPr>
          <w:b/>
          <w:lang w:val="en-AU"/>
        </w:rPr>
      </w:pPr>
      <w:r w:rsidRPr="005B1724">
        <w:rPr>
          <w:b/>
          <w:lang w:val="en-AU"/>
        </w:rPr>
        <w:t>Duty of Care</w:t>
      </w:r>
    </w:p>
    <w:p w14:paraId="303FB494" w14:textId="77DE2772" w:rsidR="00576A23" w:rsidRDefault="00576A23" w:rsidP="00B856CE">
      <w:pPr>
        <w:rPr>
          <w:bCs/>
          <w:lang w:val="en-AU"/>
        </w:rPr>
      </w:pPr>
    </w:p>
    <w:p w14:paraId="5C5110BA" w14:textId="666089D8" w:rsidR="00A212B0" w:rsidRDefault="00576A23" w:rsidP="00B856CE">
      <w:pPr>
        <w:rPr>
          <w:bCs/>
          <w:lang w:val="en-AU"/>
        </w:rPr>
      </w:pPr>
      <w:r>
        <w:rPr>
          <w:bCs/>
          <w:lang w:val="en-AU"/>
        </w:rPr>
        <w:t>E</w:t>
      </w:r>
      <w:r w:rsidR="00746932">
        <w:rPr>
          <w:bCs/>
          <w:lang w:val="en-AU"/>
        </w:rPr>
        <w:t xml:space="preserve">stablished categories </w:t>
      </w:r>
      <w:r>
        <w:rPr>
          <w:bCs/>
          <w:lang w:val="en-AU"/>
        </w:rPr>
        <w:t xml:space="preserve">- </w:t>
      </w:r>
      <w:r w:rsidR="00746932">
        <w:rPr>
          <w:bCs/>
          <w:lang w:val="en-AU"/>
        </w:rPr>
        <w:t>owe a d</w:t>
      </w:r>
      <w:r w:rsidR="00B16BF0">
        <w:rPr>
          <w:bCs/>
          <w:lang w:val="en-AU"/>
        </w:rPr>
        <w:t>uty of care.</w:t>
      </w:r>
      <w:r w:rsidR="003F661C">
        <w:rPr>
          <w:bCs/>
          <w:lang w:val="en-AU"/>
        </w:rPr>
        <w:t xml:space="preserve"> </w:t>
      </w:r>
    </w:p>
    <w:p w14:paraId="3278A37D" w14:textId="55C0B58D" w:rsidR="00A212B0" w:rsidRPr="00576A23" w:rsidRDefault="00A212B0" w:rsidP="00AD1E32">
      <w:pPr>
        <w:pStyle w:val="ListParagraph"/>
        <w:numPr>
          <w:ilvl w:val="0"/>
          <w:numId w:val="43"/>
        </w:numPr>
        <w:rPr>
          <w:bCs/>
          <w:lang w:val="en-AU"/>
        </w:rPr>
      </w:pPr>
      <w:r w:rsidRPr="00576A23">
        <w:rPr>
          <w:bCs/>
          <w:lang w:val="en-AU"/>
        </w:rPr>
        <w:t>Motorists and road users (Cook v Cook)</w:t>
      </w:r>
    </w:p>
    <w:p w14:paraId="5924BD43" w14:textId="3BE5BD7C" w:rsidR="00A212B0" w:rsidRPr="00576A23" w:rsidRDefault="00A212B0" w:rsidP="00AD1E32">
      <w:pPr>
        <w:pStyle w:val="ListParagraph"/>
        <w:numPr>
          <w:ilvl w:val="0"/>
          <w:numId w:val="43"/>
        </w:numPr>
        <w:rPr>
          <w:bCs/>
          <w:lang w:val="en-AU"/>
        </w:rPr>
      </w:pPr>
      <w:r w:rsidRPr="00576A23">
        <w:rPr>
          <w:bCs/>
          <w:lang w:val="en-AU"/>
        </w:rPr>
        <w:t>Doctors and patients (Rogers v Whitaker)</w:t>
      </w:r>
    </w:p>
    <w:p w14:paraId="717D9EC9" w14:textId="7DE7037C" w:rsidR="00A212B0" w:rsidRPr="00576A23" w:rsidRDefault="00A212B0" w:rsidP="00AD1E32">
      <w:pPr>
        <w:pStyle w:val="ListParagraph"/>
        <w:numPr>
          <w:ilvl w:val="0"/>
          <w:numId w:val="43"/>
        </w:numPr>
        <w:rPr>
          <w:bCs/>
          <w:lang w:val="en-AU"/>
        </w:rPr>
      </w:pPr>
      <w:r w:rsidRPr="00576A23">
        <w:rPr>
          <w:bCs/>
          <w:lang w:val="en-AU"/>
        </w:rPr>
        <w:t>Solicitors and clients (Hawkins v Clayton)</w:t>
      </w:r>
    </w:p>
    <w:p w14:paraId="6839FB23" w14:textId="77777777" w:rsidR="00576A23" w:rsidRDefault="00A212B0" w:rsidP="00AD1E32">
      <w:pPr>
        <w:pStyle w:val="ListParagraph"/>
        <w:numPr>
          <w:ilvl w:val="0"/>
          <w:numId w:val="43"/>
        </w:numPr>
        <w:rPr>
          <w:bCs/>
          <w:lang w:val="en-AU"/>
        </w:rPr>
      </w:pPr>
      <w:r w:rsidRPr="00576A23">
        <w:rPr>
          <w:bCs/>
          <w:lang w:val="en-AU"/>
        </w:rPr>
        <w:t xml:space="preserve">Manufacturers and product users (Donoghue v Stevenson) </w:t>
      </w:r>
    </w:p>
    <w:p w14:paraId="18989060" w14:textId="7E0B0CEF" w:rsidR="00A212B0" w:rsidRPr="00576A23" w:rsidRDefault="00A212B0" w:rsidP="00AD1E32">
      <w:pPr>
        <w:pStyle w:val="ListParagraph"/>
        <w:numPr>
          <w:ilvl w:val="0"/>
          <w:numId w:val="43"/>
        </w:numPr>
        <w:rPr>
          <w:bCs/>
          <w:lang w:val="en-AU"/>
        </w:rPr>
      </w:pPr>
      <w:r w:rsidRPr="00576A23">
        <w:rPr>
          <w:bCs/>
          <w:lang w:val="en-AU"/>
        </w:rPr>
        <w:t xml:space="preserve">Occupiers and people who come onto their premises (Australian Safeway Stores v </w:t>
      </w:r>
      <w:proofErr w:type="spellStart"/>
      <w:r w:rsidRPr="00576A23">
        <w:rPr>
          <w:bCs/>
          <w:lang w:val="en-AU"/>
        </w:rPr>
        <w:t>Zaluzna</w:t>
      </w:r>
      <w:proofErr w:type="spellEnd"/>
      <w:r w:rsidRPr="00576A23">
        <w:rPr>
          <w:bCs/>
          <w:lang w:val="en-AU"/>
        </w:rPr>
        <w:t>)</w:t>
      </w:r>
    </w:p>
    <w:p w14:paraId="2FE76D18" w14:textId="3B0DF0B0" w:rsidR="00A212B0" w:rsidRPr="00576A23" w:rsidRDefault="00A212B0" w:rsidP="00AD1E32">
      <w:pPr>
        <w:pStyle w:val="ListParagraph"/>
        <w:numPr>
          <w:ilvl w:val="0"/>
          <w:numId w:val="43"/>
        </w:numPr>
        <w:rPr>
          <w:bCs/>
          <w:lang w:val="en-AU"/>
        </w:rPr>
      </w:pPr>
      <w:r w:rsidRPr="00576A23">
        <w:rPr>
          <w:bCs/>
          <w:lang w:val="en-AU"/>
        </w:rPr>
        <w:t>Employers and employees</w:t>
      </w:r>
    </w:p>
    <w:p w14:paraId="525BBB68" w14:textId="21BC25ED" w:rsidR="00576A23" w:rsidRDefault="00576A23" w:rsidP="00A212B0">
      <w:pPr>
        <w:rPr>
          <w:bCs/>
          <w:lang w:val="en-AU"/>
        </w:rPr>
      </w:pPr>
    </w:p>
    <w:p w14:paraId="4A07C755" w14:textId="37FF79B1" w:rsidR="0091607A" w:rsidRPr="0091607A" w:rsidRDefault="0091607A" w:rsidP="00145EFC">
      <w:pPr>
        <w:outlineLvl w:val="0"/>
        <w:rPr>
          <w:lang w:val="en-AU"/>
        </w:rPr>
      </w:pPr>
      <w:r>
        <w:rPr>
          <w:lang w:val="en-AU"/>
        </w:rPr>
        <w:t>The onus is on the plaintiff to establish the existence of the duty of care.</w:t>
      </w:r>
    </w:p>
    <w:p w14:paraId="15E23B73" w14:textId="77777777" w:rsidR="0091607A" w:rsidRPr="00A212B0" w:rsidRDefault="0091607A" w:rsidP="00A212B0">
      <w:pPr>
        <w:rPr>
          <w:bCs/>
          <w:lang w:val="en-AU"/>
        </w:rPr>
      </w:pPr>
    </w:p>
    <w:p w14:paraId="4279D95E" w14:textId="50282E80" w:rsidR="00576A23" w:rsidRPr="00576A23" w:rsidRDefault="003166C0" w:rsidP="00576A23">
      <w:pPr>
        <w:rPr>
          <w:rFonts w:ascii="Times" w:hAnsi="Times"/>
          <w:lang w:val="en-AU"/>
        </w:rPr>
      </w:pPr>
      <w:r>
        <w:rPr>
          <w:rFonts w:ascii="Times" w:hAnsi="Times"/>
          <w:lang w:val="en-AU"/>
        </w:rPr>
        <w:t xml:space="preserve">Established category – </w:t>
      </w:r>
      <w:r w:rsidR="00576A23" w:rsidRPr="00576A23">
        <w:rPr>
          <w:rFonts w:ascii="Times" w:hAnsi="Times"/>
          <w:lang w:val="en-AU"/>
        </w:rPr>
        <w:t>Occupier</w:t>
      </w:r>
      <w:r>
        <w:rPr>
          <w:rFonts w:ascii="Times" w:hAnsi="Times"/>
          <w:lang w:val="en-AU"/>
        </w:rPr>
        <w:t xml:space="preserve"> (most common)</w:t>
      </w:r>
    </w:p>
    <w:p w14:paraId="5794B973" w14:textId="4CA11A03" w:rsidR="00576A23" w:rsidRPr="00576A23" w:rsidRDefault="00576A23" w:rsidP="00AD1E32">
      <w:pPr>
        <w:pStyle w:val="ListParagraph"/>
        <w:numPr>
          <w:ilvl w:val="0"/>
          <w:numId w:val="43"/>
        </w:numPr>
        <w:rPr>
          <w:rFonts w:ascii="Times" w:hAnsi="Times"/>
          <w:lang w:val="en-AU"/>
        </w:rPr>
      </w:pPr>
      <w:r w:rsidRPr="00576A23">
        <w:rPr>
          <w:rFonts w:ascii="Times" w:hAnsi="Times"/>
          <w:lang w:val="en-AU"/>
        </w:rPr>
        <w:t xml:space="preserve">An </w:t>
      </w:r>
      <w:r w:rsidRPr="00576A23">
        <w:rPr>
          <w:rFonts w:ascii="Times" w:hAnsi="Times"/>
          <w:bCs/>
          <w:lang w:val="en-AU"/>
        </w:rPr>
        <w:t>occupier</w:t>
      </w:r>
      <w:r w:rsidRPr="00576A23">
        <w:rPr>
          <w:rFonts w:ascii="Times" w:hAnsi="Times"/>
          <w:lang w:val="en-AU"/>
        </w:rPr>
        <w:t xml:space="preserve"> of a premises owes a duty of care to all persons entering the premises to ensure that the premises are safe (</w:t>
      </w:r>
      <w:r w:rsidRPr="00576A23">
        <w:rPr>
          <w:rFonts w:ascii="Times" w:hAnsi="Times"/>
          <w:bCs/>
          <w:iCs/>
          <w:lang w:val="en-AU"/>
        </w:rPr>
        <w:t xml:space="preserve">Australian Safeway Stores Pty Ltd v </w:t>
      </w:r>
      <w:proofErr w:type="spellStart"/>
      <w:r w:rsidRPr="00576A23">
        <w:rPr>
          <w:rFonts w:ascii="Times" w:hAnsi="Times"/>
          <w:bCs/>
          <w:iCs/>
          <w:lang w:val="en-AU"/>
        </w:rPr>
        <w:t>Zaluzna</w:t>
      </w:r>
      <w:proofErr w:type="spellEnd"/>
      <w:r w:rsidRPr="00576A23">
        <w:rPr>
          <w:rFonts w:ascii="Times" w:hAnsi="Times"/>
          <w:bCs/>
          <w:iCs/>
          <w:lang w:val="en-AU"/>
        </w:rPr>
        <w:t xml:space="preserve"> -</w:t>
      </w:r>
      <w:r w:rsidRPr="00576A23">
        <w:rPr>
          <w:rFonts w:ascii="Times" w:hAnsi="Times"/>
        </w:rPr>
        <w:t xml:space="preserve"> The occupier owed a duty of care - must be something wrong with premise for the duty of care to be breached) (</w:t>
      </w:r>
      <w:r w:rsidRPr="00576A23">
        <w:rPr>
          <w:rFonts w:ascii="Times" w:hAnsi="Times"/>
          <w:lang w:val="en-AU"/>
        </w:rPr>
        <w:t>Hacksaw v Shaw - reasonable person would not fire two shots at a car, thus fails ‘Neighbour Principle’)</w:t>
      </w:r>
    </w:p>
    <w:p w14:paraId="7F9B51E1" w14:textId="77777777" w:rsidR="00576A23" w:rsidRPr="00576A23" w:rsidRDefault="00576A23" w:rsidP="00576A23">
      <w:pPr>
        <w:rPr>
          <w:rFonts w:ascii="Times" w:hAnsi="Times"/>
        </w:rPr>
      </w:pPr>
    </w:p>
    <w:p w14:paraId="04A13488" w14:textId="77777777" w:rsidR="00576A23" w:rsidRPr="00576A23" w:rsidRDefault="00576A23" w:rsidP="00145EFC">
      <w:pPr>
        <w:pStyle w:val="ListParagraph"/>
        <w:ind w:left="0"/>
        <w:outlineLvl w:val="0"/>
        <w:rPr>
          <w:rFonts w:ascii="Times" w:hAnsi="Times"/>
          <w:lang w:val="en-AU"/>
        </w:rPr>
      </w:pPr>
      <w:r w:rsidRPr="00576A23">
        <w:rPr>
          <w:rFonts w:ascii="Times" w:hAnsi="Times"/>
          <w:lang w:val="en-AU"/>
        </w:rPr>
        <w:t>Occupier’s Liability – Public Authorities</w:t>
      </w:r>
    </w:p>
    <w:p w14:paraId="223563DE" w14:textId="4CEE5B27" w:rsidR="003166C0" w:rsidRPr="003166C0" w:rsidRDefault="003166C0" w:rsidP="00AD1E32">
      <w:pPr>
        <w:pStyle w:val="ListParagraph"/>
        <w:numPr>
          <w:ilvl w:val="0"/>
          <w:numId w:val="43"/>
        </w:numPr>
        <w:rPr>
          <w:rFonts w:ascii="Times" w:hAnsi="Times"/>
          <w:bCs/>
          <w:lang w:val="en-AU"/>
        </w:rPr>
      </w:pPr>
      <w:r w:rsidRPr="003166C0">
        <w:rPr>
          <w:rFonts w:ascii="Times" w:hAnsi="Times"/>
          <w:bCs/>
          <w:lang w:val="en-AU"/>
        </w:rPr>
        <w:t xml:space="preserve">Is it a public authority? A public authority owes a duty of care to people who visit area under the control of the authority. Where danger is obvious, public authority is entitled to assume that most people will take reasonable care for their own safety </w:t>
      </w:r>
    </w:p>
    <w:p w14:paraId="3768E866" w14:textId="1ED7A4DF" w:rsidR="00576A23" w:rsidRPr="00576A23" w:rsidRDefault="00576A23" w:rsidP="00AD1E32">
      <w:pPr>
        <w:pStyle w:val="ListParagraph"/>
        <w:numPr>
          <w:ilvl w:val="0"/>
          <w:numId w:val="43"/>
        </w:numPr>
        <w:rPr>
          <w:rFonts w:ascii="Times" w:hAnsi="Times"/>
          <w:b/>
          <w:lang w:val="en-AU"/>
        </w:rPr>
      </w:pPr>
      <w:r w:rsidRPr="00576A23">
        <w:rPr>
          <w:rFonts w:ascii="Times" w:hAnsi="Times"/>
          <w:lang w:val="en-AU"/>
        </w:rPr>
        <w:t>Can include Government and Council bodies and organisation</w:t>
      </w:r>
      <w:r w:rsidR="00145EFC">
        <w:rPr>
          <w:rFonts w:ascii="Times" w:hAnsi="Times"/>
          <w:lang w:val="en-AU"/>
        </w:rPr>
        <w:t xml:space="preserve">s. </w:t>
      </w:r>
      <w:r w:rsidRPr="00576A23">
        <w:rPr>
          <w:rFonts w:ascii="Times" w:hAnsi="Times"/>
          <w:lang w:val="en-AU"/>
        </w:rPr>
        <w:t>Hidden Risks: Is there a hidden risk that requires warning or prevention?</w:t>
      </w:r>
      <w:r w:rsidRPr="00576A23">
        <w:rPr>
          <w:rFonts w:ascii="Times" w:hAnsi="Times"/>
          <w:b/>
          <w:lang w:val="en-AU"/>
        </w:rPr>
        <w:t xml:space="preserve"> (</w:t>
      </w:r>
      <w:r w:rsidRPr="00576A23">
        <w:rPr>
          <w:rFonts w:ascii="Times" w:hAnsi="Times"/>
          <w:lang w:val="en-AU"/>
        </w:rPr>
        <w:t>Nagle v Rottnest Island Authority (1993) - rock pool swimming area with submerged rocks. There was a duty to warn due to the hidden risk)</w:t>
      </w:r>
      <w:r w:rsidRPr="00576A23">
        <w:rPr>
          <w:rFonts w:ascii="Times" w:hAnsi="Times"/>
          <w:b/>
          <w:lang w:val="en-AU"/>
        </w:rPr>
        <w:t xml:space="preserve"> (</w:t>
      </w:r>
      <w:r w:rsidRPr="00576A23">
        <w:rPr>
          <w:rFonts w:ascii="Times" w:hAnsi="Times"/>
          <w:lang w:val="en-AU"/>
        </w:rPr>
        <w:t xml:space="preserve">Swain v Waverly - Submerged sandbar at patrolled beach. There was a duty to warn due to hidden risk) (Romeo v Conservation Commission (1998) - unfenced public space on cliff. There was a hidden risk but no breach of duty of care because no ‘reasonable person’ would do what she did) </w:t>
      </w:r>
    </w:p>
    <w:p w14:paraId="6038864D" w14:textId="77777777" w:rsidR="00A212B0" w:rsidRDefault="00A212B0" w:rsidP="00B856CE">
      <w:pPr>
        <w:rPr>
          <w:bCs/>
          <w:lang w:val="en-AU"/>
        </w:rPr>
      </w:pPr>
    </w:p>
    <w:p w14:paraId="1E9B6BC7" w14:textId="77777777" w:rsidR="003166C0" w:rsidRPr="00576A23" w:rsidRDefault="003166C0" w:rsidP="00145EFC">
      <w:pPr>
        <w:outlineLvl w:val="0"/>
        <w:rPr>
          <w:bCs/>
          <w:lang w:val="en-AU"/>
        </w:rPr>
      </w:pPr>
      <w:r w:rsidRPr="00576A23">
        <w:rPr>
          <w:bCs/>
          <w:lang w:val="en-AU"/>
        </w:rPr>
        <w:t>The ‘Neighbourhood Principle’</w:t>
      </w:r>
      <w:r>
        <w:rPr>
          <w:bCs/>
          <w:lang w:val="en-AU"/>
        </w:rPr>
        <w:t xml:space="preserve"> – if there is a category </w:t>
      </w:r>
    </w:p>
    <w:p w14:paraId="34841800" w14:textId="502AADCC" w:rsidR="0091607A" w:rsidRPr="0091607A" w:rsidRDefault="003166C0" w:rsidP="00AD1E32">
      <w:pPr>
        <w:pStyle w:val="ListParagraph"/>
        <w:numPr>
          <w:ilvl w:val="0"/>
          <w:numId w:val="43"/>
        </w:numPr>
        <w:rPr>
          <w:b/>
          <w:bCs/>
        </w:rPr>
      </w:pPr>
      <w:r w:rsidRPr="00576A23">
        <w:rPr>
          <w:bCs/>
          <w:lang w:val="en-AU"/>
        </w:rPr>
        <w:t>The rule that you are to love your neighbour becomes in law, you must not injure your neighbour; and the lawyer’s question, ‘Who is my neighbour?’ receives a restricted reply. </w:t>
      </w:r>
      <w:r w:rsidRPr="00576A23">
        <w:rPr>
          <w:b/>
          <w:bCs/>
          <w:lang w:val="en-AU"/>
        </w:rPr>
        <w:t>You must take reasonable care to avoid acts or omissions which you can reasonably foresee would be likely to injure your neighbour.</w:t>
      </w:r>
      <w:r w:rsidRPr="00576A23">
        <w:rPr>
          <w:bCs/>
          <w:lang w:val="en-AU"/>
        </w:rPr>
        <w:t> Who, then, in law is my neighbour? The answer seems to be – </w:t>
      </w:r>
      <w:r w:rsidRPr="00576A23">
        <w:rPr>
          <w:b/>
          <w:bCs/>
          <w:lang w:val="en-AU"/>
        </w:rPr>
        <w:t>persons who are so closely and directly affected by my act that I ought reasonably to have them in contemplation</w:t>
      </w:r>
      <w:r w:rsidRPr="00576A23">
        <w:rPr>
          <w:bCs/>
          <w:lang w:val="en-AU"/>
        </w:rPr>
        <w:t> as being so affected when I am directing my mind to the acts or omissio</w:t>
      </w:r>
      <w:r>
        <w:rPr>
          <w:bCs/>
          <w:lang w:val="en-AU"/>
        </w:rPr>
        <w:t>ns which are called in question (</w:t>
      </w:r>
      <w:r w:rsidRPr="00576A23">
        <w:rPr>
          <w:b/>
          <w:bCs/>
          <w:i/>
          <w:iCs/>
          <w:lang w:val="en-AU"/>
        </w:rPr>
        <w:t>Donoghue v Stevenson</w:t>
      </w:r>
      <w:r w:rsidRPr="00576A23">
        <w:rPr>
          <w:b/>
          <w:bCs/>
        </w:rPr>
        <w:t>)</w:t>
      </w:r>
      <w:r w:rsidR="0091607A">
        <w:rPr>
          <w:b/>
          <w:bCs/>
        </w:rPr>
        <w:t>.</w:t>
      </w:r>
    </w:p>
    <w:p w14:paraId="3C694138" w14:textId="4C4115CE" w:rsidR="000F1192" w:rsidRDefault="00576A23" w:rsidP="00B856CE">
      <w:pPr>
        <w:rPr>
          <w:bCs/>
          <w:lang w:val="en-AU"/>
        </w:rPr>
      </w:pPr>
      <w:r>
        <w:rPr>
          <w:bCs/>
          <w:lang w:val="en-AU"/>
        </w:rPr>
        <w:lastRenderedPageBreak/>
        <w:t xml:space="preserve">If </w:t>
      </w:r>
      <w:r w:rsidRPr="00576A23">
        <w:rPr>
          <w:b/>
          <w:bCs/>
          <w:lang w:val="en-AU"/>
        </w:rPr>
        <w:t>no</w:t>
      </w:r>
      <w:r>
        <w:rPr>
          <w:bCs/>
          <w:lang w:val="en-AU"/>
        </w:rPr>
        <w:t xml:space="preserve"> established categories, 2 tests must be then satisfied t</w:t>
      </w:r>
      <w:r w:rsidR="001778E2">
        <w:rPr>
          <w:bCs/>
          <w:lang w:val="en-AU"/>
        </w:rPr>
        <w:t xml:space="preserve">o establish </w:t>
      </w:r>
      <w:r>
        <w:rPr>
          <w:bCs/>
          <w:lang w:val="en-AU"/>
        </w:rPr>
        <w:t>the existence of a duty of care</w:t>
      </w:r>
      <w:r w:rsidR="001778E2">
        <w:rPr>
          <w:bCs/>
          <w:lang w:val="en-AU"/>
        </w:rPr>
        <w:t>)</w:t>
      </w:r>
      <w:r w:rsidR="000F1192">
        <w:rPr>
          <w:bCs/>
          <w:lang w:val="en-AU"/>
        </w:rPr>
        <w:t>:</w:t>
      </w:r>
    </w:p>
    <w:p w14:paraId="3B2A910D" w14:textId="1A5DA931" w:rsidR="000F1192" w:rsidRDefault="000F1192" w:rsidP="00AD03D6">
      <w:pPr>
        <w:pStyle w:val="ListParagraph"/>
        <w:numPr>
          <w:ilvl w:val="0"/>
          <w:numId w:val="6"/>
        </w:numPr>
        <w:rPr>
          <w:lang w:val="en-AU"/>
        </w:rPr>
      </w:pPr>
      <w:r>
        <w:rPr>
          <w:lang w:val="en-AU"/>
        </w:rPr>
        <w:t xml:space="preserve">Was it reasonably foreseeable </w:t>
      </w:r>
      <w:r w:rsidR="003166C0">
        <w:rPr>
          <w:lang w:val="en-AU"/>
        </w:rPr>
        <w:t xml:space="preserve">(would a reasonable person foresee) </w:t>
      </w:r>
      <w:r>
        <w:rPr>
          <w:lang w:val="en-AU"/>
        </w:rPr>
        <w:t>that the defendant’s act or omission could cause harm to someone in the plaintiff’s position</w:t>
      </w:r>
      <w:r w:rsidR="00266CA7">
        <w:rPr>
          <w:lang w:val="en-AU"/>
        </w:rPr>
        <w:t xml:space="preserve"> (Donoghue v Stevenson</w:t>
      </w:r>
      <w:r w:rsidR="00C77120">
        <w:rPr>
          <w:lang w:val="en-AU"/>
        </w:rPr>
        <w:t>)</w:t>
      </w:r>
    </w:p>
    <w:p w14:paraId="78A467FC" w14:textId="5AE7F56B" w:rsidR="00756F92" w:rsidRPr="000F1192" w:rsidRDefault="00756F92" w:rsidP="00AD03D6">
      <w:pPr>
        <w:pStyle w:val="ListParagraph"/>
        <w:numPr>
          <w:ilvl w:val="0"/>
          <w:numId w:val="6"/>
        </w:numPr>
        <w:rPr>
          <w:lang w:val="en-AU"/>
        </w:rPr>
      </w:pPr>
      <w:r>
        <w:rPr>
          <w:lang w:val="en-AU"/>
        </w:rPr>
        <w:t>The salient features of the case are consistent with the existence of a duty of care</w:t>
      </w:r>
      <w:r w:rsidR="00D01FCC">
        <w:rPr>
          <w:lang w:val="en-AU"/>
        </w:rPr>
        <w:t xml:space="preserve"> </w:t>
      </w:r>
      <w:r w:rsidR="00C12A5D">
        <w:rPr>
          <w:lang w:val="en-AU"/>
        </w:rPr>
        <w:t>(relationship, control, experience, vulnerability, relian</w:t>
      </w:r>
      <w:r w:rsidR="00DA700A">
        <w:rPr>
          <w:lang w:val="en-AU"/>
        </w:rPr>
        <w:t>ce and personal responsibility) (</w:t>
      </w:r>
      <w:r w:rsidR="00FE459D">
        <w:rPr>
          <w:lang w:val="en-AU"/>
        </w:rPr>
        <w:t>Sullivan v Moody)</w:t>
      </w:r>
    </w:p>
    <w:p w14:paraId="465CDA9E" w14:textId="2DDD66C4" w:rsidR="00576A23" w:rsidRDefault="00576A23" w:rsidP="00171755">
      <w:pPr>
        <w:rPr>
          <w:lang w:val="en-AU"/>
        </w:rPr>
      </w:pPr>
    </w:p>
    <w:p w14:paraId="7933AF7B" w14:textId="45C7F376" w:rsidR="00C661FC" w:rsidRPr="00303895" w:rsidRDefault="00C661FC" w:rsidP="00C661FC">
      <w:pPr>
        <w:pStyle w:val="ListParagraph"/>
        <w:numPr>
          <w:ilvl w:val="0"/>
          <w:numId w:val="1"/>
        </w:numPr>
        <w:rPr>
          <w:b/>
          <w:lang w:val="en-AU"/>
        </w:rPr>
      </w:pPr>
      <w:r w:rsidRPr="00303895">
        <w:rPr>
          <w:b/>
          <w:lang w:val="en-AU"/>
        </w:rPr>
        <w:t>Breached Duty of Care</w:t>
      </w:r>
    </w:p>
    <w:p w14:paraId="04BF044B" w14:textId="77777777" w:rsidR="009D24A5" w:rsidRPr="00303895" w:rsidRDefault="009D24A5" w:rsidP="009D24A5">
      <w:pPr>
        <w:rPr>
          <w:b/>
          <w:lang w:val="en-AU"/>
        </w:rPr>
      </w:pPr>
    </w:p>
    <w:p w14:paraId="6B8F933D" w14:textId="5286EB0B" w:rsidR="009D24A5" w:rsidRPr="00303895" w:rsidRDefault="009D24A5" w:rsidP="00145EFC">
      <w:pPr>
        <w:outlineLvl w:val="0"/>
        <w:rPr>
          <w:b/>
          <w:lang w:val="en-AU"/>
        </w:rPr>
      </w:pPr>
      <w:r w:rsidRPr="00303895">
        <w:rPr>
          <w:b/>
          <w:lang w:val="en-AU"/>
        </w:rPr>
        <w:t>S9 C</w:t>
      </w:r>
      <w:r w:rsidR="00A54331">
        <w:rPr>
          <w:b/>
          <w:lang w:val="en-AU"/>
        </w:rPr>
        <w:t xml:space="preserve">ivil Liability </w:t>
      </w:r>
      <w:r w:rsidRPr="00303895">
        <w:rPr>
          <w:b/>
          <w:lang w:val="en-AU"/>
        </w:rPr>
        <w:t>A</w:t>
      </w:r>
      <w:r w:rsidR="00A54331">
        <w:rPr>
          <w:b/>
          <w:lang w:val="en-AU"/>
        </w:rPr>
        <w:t>ct 2003</w:t>
      </w:r>
    </w:p>
    <w:p w14:paraId="01A13FA2" w14:textId="77777777" w:rsidR="00C661FC" w:rsidRDefault="00C661FC" w:rsidP="00C661FC">
      <w:pPr>
        <w:rPr>
          <w:lang w:val="en-AU"/>
        </w:rPr>
      </w:pPr>
    </w:p>
    <w:p w14:paraId="47E3F53D" w14:textId="4A5C8E6B" w:rsidR="00C661FC" w:rsidRDefault="00484476" w:rsidP="00484476">
      <w:pPr>
        <w:pStyle w:val="ListParagraph"/>
        <w:numPr>
          <w:ilvl w:val="0"/>
          <w:numId w:val="2"/>
        </w:numPr>
        <w:rPr>
          <w:lang w:val="en-AU"/>
        </w:rPr>
      </w:pPr>
      <w:r>
        <w:rPr>
          <w:lang w:val="en-AU"/>
        </w:rPr>
        <w:t xml:space="preserve">A </w:t>
      </w:r>
      <w:r w:rsidR="00A54331">
        <w:rPr>
          <w:lang w:val="en-AU"/>
        </w:rPr>
        <w:t>person</w:t>
      </w:r>
      <w:r>
        <w:rPr>
          <w:lang w:val="en-AU"/>
        </w:rPr>
        <w:t xml:space="preserve"> breach</w:t>
      </w:r>
      <w:r w:rsidR="00A54331">
        <w:rPr>
          <w:lang w:val="en-AU"/>
        </w:rPr>
        <w:t>es</w:t>
      </w:r>
      <w:r>
        <w:rPr>
          <w:lang w:val="en-AU"/>
        </w:rPr>
        <w:t xml:space="preserve"> a duty to take precautions against a risk of harm </w:t>
      </w:r>
      <w:r w:rsidR="00A54331">
        <w:rPr>
          <w:lang w:val="en-AU"/>
        </w:rPr>
        <w:t>when</w:t>
      </w:r>
      <w:r>
        <w:rPr>
          <w:lang w:val="en-AU"/>
        </w:rPr>
        <w:t xml:space="preserve"> – </w:t>
      </w:r>
    </w:p>
    <w:p w14:paraId="2640EF60" w14:textId="77777777" w:rsidR="00671BD4" w:rsidRPr="00671BD4" w:rsidRDefault="00671BD4" w:rsidP="00671BD4">
      <w:pPr>
        <w:rPr>
          <w:lang w:val="en-AU"/>
        </w:rPr>
      </w:pPr>
    </w:p>
    <w:p w14:paraId="1A399D9E" w14:textId="08EFC684" w:rsidR="00484476" w:rsidRDefault="00484476" w:rsidP="00484476">
      <w:pPr>
        <w:pStyle w:val="ListParagraph"/>
        <w:numPr>
          <w:ilvl w:val="0"/>
          <w:numId w:val="3"/>
        </w:numPr>
        <w:rPr>
          <w:lang w:val="en-AU"/>
        </w:rPr>
      </w:pPr>
      <w:r>
        <w:rPr>
          <w:lang w:val="en-AU"/>
        </w:rPr>
        <w:t>The risk was foreseeable (that is, it is a risk of which the person knew or ought reasonably to have known); and</w:t>
      </w:r>
    </w:p>
    <w:p w14:paraId="3BA375ED" w14:textId="0926EEF5" w:rsidR="00484476" w:rsidRDefault="00484476" w:rsidP="00484476">
      <w:pPr>
        <w:pStyle w:val="ListParagraph"/>
        <w:numPr>
          <w:ilvl w:val="0"/>
          <w:numId w:val="3"/>
        </w:numPr>
        <w:rPr>
          <w:lang w:val="en-AU"/>
        </w:rPr>
      </w:pPr>
      <w:r>
        <w:rPr>
          <w:lang w:val="en-AU"/>
        </w:rPr>
        <w:t>The risk was not insignificant; and</w:t>
      </w:r>
    </w:p>
    <w:p w14:paraId="719F5904" w14:textId="70AC617A" w:rsidR="00484476" w:rsidRDefault="00CE20B5" w:rsidP="00484476">
      <w:pPr>
        <w:pStyle w:val="ListParagraph"/>
        <w:numPr>
          <w:ilvl w:val="0"/>
          <w:numId w:val="3"/>
        </w:numPr>
        <w:rPr>
          <w:lang w:val="en-AU"/>
        </w:rPr>
      </w:pPr>
      <w:r>
        <w:rPr>
          <w:lang w:val="en-AU"/>
        </w:rPr>
        <w:t>In the circumstances, a reasonable person in the position of the person would have taken precautions.</w:t>
      </w:r>
    </w:p>
    <w:p w14:paraId="5A5B21EA" w14:textId="77777777" w:rsidR="00671BD4" w:rsidRDefault="00671BD4" w:rsidP="00671BD4">
      <w:pPr>
        <w:rPr>
          <w:lang w:val="en-AU"/>
        </w:rPr>
      </w:pPr>
    </w:p>
    <w:p w14:paraId="3B3F892E" w14:textId="24F3E6C8" w:rsidR="00671BD4" w:rsidRDefault="00BF66E7" w:rsidP="00671BD4">
      <w:pPr>
        <w:pStyle w:val="ListParagraph"/>
        <w:numPr>
          <w:ilvl w:val="0"/>
          <w:numId w:val="2"/>
        </w:numPr>
        <w:rPr>
          <w:lang w:val="en-AU"/>
        </w:rPr>
      </w:pPr>
      <w:r>
        <w:rPr>
          <w:lang w:val="en-AU"/>
        </w:rPr>
        <w:t xml:space="preserve">In deciding whether a reasonable person would have taken precautions against a risk of harm, the court is to consider the following (among other relevant things) </w:t>
      </w:r>
      <w:r w:rsidR="00C23A42">
        <w:rPr>
          <w:lang w:val="en-AU"/>
        </w:rPr>
        <w:t>–</w:t>
      </w:r>
      <w:r>
        <w:rPr>
          <w:lang w:val="en-AU"/>
        </w:rPr>
        <w:t xml:space="preserve"> </w:t>
      </w:r>
    </w:p>
    <w:p w14:paraId="476D998C" w14:textId="77777777" w:rsidR="00C23A42" w:rsidRDefault="00C23A42" w:rsidP="00C23A42">
      <w:pPr>
        <w:ind w:left="360"/>
        <w:rPr>
          <w:lang w:val="en-AU"/>
        </w:rPr>
      </w:pPr>
    </w:p>
    <w:p w14:paraId="4CD9EFA0" w14:textId="028F99B4" w:rsidR="00C23A42" w:rsidRDefault="00C23A42" w:rsidP="005E4597">
      <w:pPr>
        <w:pStyle w:val="ListParagraph"/>
        <w:numPr>
          <w:ilvl w:val="0"/>
          <w:numId w:val="4"/>
        </w:numPr>
        <w:ind w:left="1080"/>
        <w:rPr>
          <w:lang w:val="en-AU"/>
        </w:rPr>
      </w:pPr>
      <w:r>
        <w:rPr>
          <w:lang w:val="en-AU"/>
        </w:rPr>
        <w:t>The probability that the harm would occur if care were not taken</w:t>
      </w:r>
      <w:r w:rsidR="000C1F86">
        <w:rPr>
          <w:lang w:val="en-AU"/>
        </w:rPr>
        <w:t xml:space="preserve"> (Bolton v Stone</w:t>
      </w:r>
      <w:r w:rsidR="00F01407">
        <w:rPr>
          <w:lang w:val="en-AU"/>
        </w:rPr>
        <w:t>)</w:t>
      </w:r>
      <w:r>
        <w:rPr>
          <w:lang w:val="en-AU"/>
        </w:rPr>
        <w:t>;</w:t>
      </w:r>
    </w:p>
    <w:p w14:paraId="24836853" w14:textId="3F522E42" w:rsidR="00F665FF" w:rsidRDefault="00F665FF" w:rsidP="005E4597">
      <w:pPr>
        <w:pStyle w:val="ListParagraph"/>
        <w:numPr>
          <w:ilvl w:val="0"/>
          <w:numId w:val="4"/>
        </w:numPr>
        <w:ind w:left="1080"/>
        <w:rPr>
          <w:lang w:val="en-AU"/>
        </w:rPr>
      </w:pPr>
      <w:r>
        <w:rPr>
          <w:lang w:val="en-AU"/>
        </w:rPr>
        <w:t>The likely seriousness of the harm</w:t>
      </w:r>
      <w:r w:rsidR="00C03F4D">
        <w:rPr>
          <w:lang w:val="en-AU"/>
        </w:rPr>
        <w:t xml:space="preserve"> (Paris v </w:t>
      </w:r>
      <w:proofErr w:type="spellStart"/>
      <w:r w:rsidR="00C03F4D">
        <w:rPr>
          <w:lang w:val="en-AU"/>
        </w:rPr>
        <w:t>Stapney</w:t>
      </w:r>
      <w:proofErr w:type="spellEnd"/>
      <w:r w:rsidR="00376558">
        <w:rPr>
          <w:lang w:val="en-AU"/>
        </w:rPr>
        <w:t>)</w:t>
      </w:r>
      <w:r>
        <w:rPr>
          <w:lang w:val="en-AU"/>
        </w:rPr>
        <w:t>;</w:t>
      </w:r>
    </w:p>
    <w:p w14:paraId="4FCE100C" w14:textId="6624F008" w:rsidR="00F665FF" w:rsidRDefault="00F665FF" w:rsidP="005E4597">
      <w:pPr>
        <w:pStyle w:val="ListParagraph"/>
        <w:numPr>
          <w:ilvl w:val="0"/>
          <w:numId w:val="4"/>
        </w:numPr>
        <w:ind w:left="1080"/>
        <w:rPr>
          <w:lang w:val="en-AU"/>
        </w:rPr>
      </w:pPr>
      <w:r>
        <w:rPr>
          <w:lang w:val="en-AU"/>
        </w:rPr>
        <w:t>The burden of taking precautions to avoid the risk of harm</w:t>
      </w:r>
      <w:r w:rsidR="003C1254">
        <w:rPr>
          <w:lang w:val="en-AU"/>
        </w:rPr>
        <w:t xml:space="preserve"> (Latimer v AEC)</w:t>
      </w:r>
      <w:r>
        <w:rPr>
          <w:lang w:val="en-AU"/>
        </w:rPr>
        <w:t>;</w:t>
      </w:r>
    </w:p>
    <w:p w14:paraId="01765493" w14:textId="4FC7DB7C" w:rsidR="00F665FF" w:rsidRPr="00C23A42" w:rsidRDefault="00F665FF" w:rsidP="005E4597">
      <w:pPr>
        <w:pStyle w:val="ListParagraph"/>
        <w:numPr>
          <w:ilvl w:val="0"/>
          <w:numId w:val="4"/>
        </w:numPr>
        <w:ind w:left="1080"/>
        <w:rPr>
          <w:lang w:val="en-AU"/>
        </w:rPr>
      </w:pPr>
      <w:r>
        <w:rPr>
          <w:lang w:val="en-AU"/>
        </w:rPr>
        <w:t>The social utility of the activity</w:t>
      </w:r>
    </w:p>
    <w:p w14:paraId="4DC1C36C" w14:textId="4CC91FF0" w:rsidR="00C6593B" w:rsidRDefault="00C6593B" w:rsidP="00C661FC">
      <w:pPr>
        <w:rPr>
          <w:lang w:val="en-AU"/>
        </w:rPr>
      </w:pPr>
    </w:p>
    <w:p w14:paraId="0F43F171" w14:textId="22B837E9" w:rsidR="00C661FC" w:rsidRPr="009A34AA" w:rsidRDefault="00C661FC" w:rsidP="00C661FC">
      <w:pPr>
        <w:pStyle w:val="ListParagraph"/>
        <w:numPr>
          <w:ilvl w:val="0"/>
          <w:numId w:val="1"/>
        </w:numPr>
        <w:rPr>
          <w:b/>
          <w:lang w:val="en-AU"/>
        </w:rPr>
      </w:pPr>
      <w:r w:rsidRPr="009A34AA">
        <w:rPr>
          <w:b/>
          <w:lang w:val="en-AU"/>
        </w:rPr>
        <w:t>Breach Caused Harm</w:t>
      </w:r>
    </w:p>
    <w:p w14:paraId="4EB1E5AA" w14:textId="5BD087C5" w:rsidR="00C661FC" w:rsidRDefault="00C661FC" w:rsidP="00C661FC">
      <w:pPr>
        <w:rPr>
          <w:lang w:val="en-AU"/>
        </w:rPr>
      </w:pPr>
    </w:p>
    <w:p w14:paraId="031F7345" w14:textId="6895CD92" w:rsidR="00A54331" w:rsidRDefault="00A54331" w:rsidP="00145EFC">
      <w:pPr>
        <w:outlineLvl w:val="0"/>
        <w:rPr>
          <w:lang w:val="en-AU"/>
        </w:rPr>
      </w:pPr>
      <w:r>
        <w:rPr>
          <w:lang w:val="en-AU"/>
        </w:rPr>
        <w:t>Causation – S11 CLA</w:t>
      </w:r>
    </w:p>
    <w:p w14:paraId="69F575CB" w14:textId="082BEB09" w:rsidR="00A54331" w:rsidRDefault="00A54331" w:rsidP="00C661FC">
      <w:pPr>
        <w:rPr>
          <w:lang w:val="en-AU"/>
        </w:rPr>
      </w:pPr>
      <w:r>
        <w:rPr>
          <w:lang w:val="en-AU"/>
        </w:rPr>
        <w:t>The defendant’s breach of duty caused the plaintiff to suffer reasonably foreseeable harm.</w:t>
      </w:r>
    </w:p>
    <w:p w14:paraId="17E47E08" w14:textId="77777777" w:rsidR="00A54331" w:rsidRDefault="00A54331" w:rsidP="00C661FC">
      <w:pPr>
        <w:rPr>
          <w:lang w:val="en-AU"/>
        </w:rPr>
      </w:pPr>
    </w:p>
    <w:p w14:paraId="78324A13" w14:textId="75571628" w:rsidR="0082229C" w:rsidRDefault="00A54331" w:rsidP="0082229C">
      <w:pPr>
        <w:rPr>
          <w:lang w:val="en-AU"/>
        </w:rPr>
      </w:pPr>
      <w:r>
        <w:rPr>
          <w:lang w:val="en-AU"/>
        </w:rPr>
        <w:t>The court must consider:</w:t>
      </w:r>
    </w:p>
    <w:p w14:paraId="19D764AB" w14:textId="77777777" w:rsidR="00A54331" w:rsidRDefault="0082229C" w:rsidP="00AD03D6">
      <w:pPr>
        <w:pStyle w:val="ListParagraph"/>
        <w:numPr>
          <w:ilvl w:val="0"/>
          <w:numId w:val="5"/>
        </w:numPr>
        <w:rPr>
          <w:lang w:val="en-AU"/>
        </w:rPr>
      </w:pPr>
      <w:r>
        <w:rPr>
          <w:lang w:val="en-AU"/>
        </w:rPr>
        <w:t>There was factual causation – but for the defendant’s actions/inaction, would the plaintiff have still suffered harm?</w:t>
      </w:r>
      <w:r w:rsidR="00C66594">
        <w:rPr>
          <w:lang w:val="en-AU"/>
        </w:rPr>
        <w:t xml:space="preserve"> (Yates v Jones)</w:t>
      </w:r>
      <w:r w:rsidR="00D80FBA">
        <w:rPr>
          <w:lang w:val="en-AU"/>
        </w:rPr>
        <w:t xml:space="preserve">; </w:t>
      </w:r>
    </w:p>
    <w:p w14:paraId="72B4EE78" w14:textId="28F9FFCF" w:rsidR="00D80FBA" w:rsidRDefault="00D80FBA" w:rsidP="00AD03D6">
      <w:pPr>
        <w:pStyle w:val="ListParagraph"/>
        <w:numPr>
          <w:ilvl w:val="0"/>
          <w:numId w:val="5"/>
        </w:numPr>
        <w:rPr>
          <w:lang w:val="en-AU"/>
        </w:rPr>
      </w:pPr>
      <w:r>
        <w:rPr>
          <w:lang w:val="en-AU"/>
        </w:rPr>
        <w:t>Scope of liability – was the actual harm a reasonable foreseeable consequence of the defendant’s breach?</w:t>
      </w:r>
      <w:r w:rsidR="00891706">
        <w:rPr>
          <w:lang w:val="en-AU"/>
        </w:rPr>
        <w:t xml:space="preserve"> </w:t>
      </w:r>
      <w:r w:rsidR="00A76CCD">
        <w:rPr>
          <w:lang w:val="en-AU"/>
        </w:rPr>
        <w:t>(</w:t>
      </w:r>
      <w:r w:rsidR="00430143">
        <w:rPr>
          <w:lang w:val="en-AU"/>
        </w:rPr>
        <w:t xml:space="preserve">Overseas Tankship v </w:t>
      </w:r>
      <w:proofErr w:type="spellStart"/>
      <w:r w:rsidR="00A76CCD">
        <w:rPr>
          <w:lang w:val="en-AU"/>
        </w:rPr>
        <w:t>Morts</w:t>
      </w:r>
      <w:proofErr w:type="spellEnd"/>
      <w:r w:rsidR="00A76CCD">
        <w:rPr>
          <w:lang w:val="en-AU"/>
        </w:rPr>
        <w:t xml:space="preserve"> Dock &amp; Engineering)</w:t>
      </w:r>
    </w:p>
    <w:p w14:paraId="6B797257" w14:textId="5ADB0DA8" w:rsidR="006A70BD" w:rsidRDefault="006A70BD" w:rsidP="006A70BD">
      <w:pPr>
        <w:rPr>
          <w:lang w:val="en-AU"/>
        </w:rPr>
      </w:pPr>
    </w:p>
    <w:p w14:paraId="094FDCEB" w14:textId="40292BEB" w:rsidR="00233413" w:rsidRDefault="003B37FB" w:rsidP="00C661FC">
      <w:pPr>
        <w:rPr>
          <w:lang w:val="en-AU"/>
        </w:rPr>
      </w:pPr>
      <w:r w:rsidRPr="009A34AA">
        <w:rPr>
          <w:b/>
          <w:lang w:val="en-AU"/>
        </w:rPr>
        <w:t>Defenc</w:t>
      </w:r>
      <w:r w:rsidR="006A70BD" w:rsidRPr="009A34AA">
        <w:rPr>
          <w:b/>
          <w:lang w:val="en-AU"/>
        </w:rPr>
        <w:t>es:</w:t>
      </w:r>
      <w:r w:rsidR="00B71CEF">
        <w:rPr>
          <w:lang w:val="en-AU"/>
        </w:rPr>
        <w:t xml:space="preserve"> S13-14 CLA</w:t>
      </w:r>
      <w:r w:rsidR="006A70BD">
        <w:rPr>
          <w:lang w:val="en-AU"/>
        </w:rPr>
        <w:t xml:space="preserve"> </w:t>
      </w:r>
      <w:r w:rsidR="006A70BD" w:rsidRPr="0016232F">
        <w:rPr>
          <w:b/>
          <w:lang w:val="en-AU"/>
        </w:rPr>
        <w:t>Voluntary assumption of risk</w:t>
      </w:r>
      <w:r w:rsidR="006A70BD">
        <w:rPr>
          <w:lang w:val="en-AU"/>
        </w:rPr>
        <w:t xml:space="preserve"> </w:t>
      </w:r>
      <w:r w:rsidR="00410392">
        <w:rPr>
          <w:lang w:val="en-AU"/>
        </w:rPr>
        <w:t>– if the plaintiff was fully aware of the risk then the defendant is relieved of all liability</w:t>
      </w:r>
      <w:r w:rsidR="005C37BA">
        <w:rPr>
          <w:lang w:val="en-AU"/>
        </w:rPr>
        <w:t xml:space="preserve"> (</w:t>
      </w:r>
      <w:r w:rsidR="00B2508E">
        <w:rPr>
          <w:lang w:val="en-AU"/>
        </w:rPr>
        <w:t>Insurance Commissioner v Joyce</w:t>
      </w:r>
      <w:r w:rsidR="009C06B4">
        <w:rPr>
          <w:lang w:val="en-AU"/>
        </w:rPr>
        <w:t>)</w:t>
      </w:r>
      <w:r w:rsidR="00410392">
        <w:rPr>
          <w:lang w:val="en-AU"/>
        </w:rPr>
        <w:t xml:space="preserve">; </w:t>
      </w:r>
      <w:r w:rsidR="00410392" w:rsidRPr="0016232F">
        <w:rPr>
          <w:b/>
          <w:lang w:val="en-AU"/>
        </w:rPr>
        <w:t>Contributory negligence</w:t>
      </w:r>
      <w:r w:rsidR="00410392">
        <w:rPr>
          <w:lang w:val="en-AU"/>
        </w:rPr>
        <w:t xml:space="preserve"> </w:t>
      </w:r>
      <w:r w:rsidR="00631271">
        <w:rPr>
          <w:lang w:val="en-AU"/>
        </w:rPr>
        <w:t>–</w:t>
      </w:r>
      <w:r w:rsidR="00410392">
        <w:rPr>
          <w:lang w:val="en-AU"/>
        </w:rPr>
        <w:t xml:space="preserve"> </w:t>
      </w:r>
      <w:r w:rsidR="00631271">
        <w:rPr>
          <w:lang w:val="en-AU"/>
        </w:rPr>
        <w:t>plaintiff contributed to own loss or injury, liability will be shared between the defendant and plaintiff (</w:t>
      </w:r>
      <w:r>
        <w:rPr>
          <w:lang w:val="en-AU"/>
        </w:rPr>
        <w:t>Ingram v Britten).</w:t>
      </w:r>
      <w:r w:rsidR="009319AC" w:rsidRPr="0016232F">
        <w:rPr>
          <w:b/>
          <w:lang w:val="en-AU"/>
        </w:rPr>
        <w:t xml:space="preserve"> Vicarious Liability</w:t>
      </w:r>
      <w:r w:rsidR="00E32215">
        <w:rPr>
          <w:lang w:val="en-AU"/>
        </w:rPr>
        <w:t xml:space="preserve"> – An employer may be liable for the acts or omission of their employees </w:t>
      </w:r>
      <w:r w:rsidR="009319AC">
        <w:rPr>
          <w:lang w:val="en-AU"/>
        </w:rPr>
        <w:t>(Century v Northern Ireland)</w:t>
      </w:r>
      <w:r w:rsidR="0016232F">
        <w:rPr>
          <w:lang w:val="en-AU"/>
        </w:rPr>
        <w:t>.</w:t>
      </w:r>
    </w:p>
    <w:p w14:paraId="2F61DB9C" w14:textId="2B10EF14" w:rsidR="00A54331" w:rsidRDefault="0063219F" w:rsidP="00C661FC">
      <w:pPr>
        <w:rPr>
          <w:lang w:val="en-AU"/>
        </w:rPr>
      </w:pPr>
      <w:r>
        <w:rPr>
          <w:b/>
          <w:lang w:val="en-AU"/>
        </w:rPr>
        <w:t xml:space="preserve">Other defences: </w:t>
      </w:r>
      <w:r w:rsidR="003166C0">
        <w:rPr>
          <w:lang w:val="en-AU"/>
        </w:rPr>
        <w:t xml:space="preserve">social utility - </w:t>
      </w:r>
      <w:r>
        <w:rPr>
          <w:lang w:val="en-AU"/>
        </w:rPr>
        <w:t xml:space="preserve">barristers, </w:t>
      </w:r>
      <w:r w:rsidR="009C06B4">
        <w:rPr>
          <w:lang w:val="en-AU"/>
        </w:rPr>
        <w:t>volunteers, emergency service providers, compliance with standard practices, and apology.</w:t>
      </w:r>
    </w:p>
    <w:p w14:paraId="43B0A1EA" w14:textId="6A406B11" w:rsidR="0091607A" w:rsidRDefault="0091607A" w:rsidP="00C661FC">
      <w:pPr>
        <w:rPr>
          <w:lang w:val="en-AU"/>
        </w:rPr>
      </w:pPr>
    </w:p>
    <w:p w14:paraId="44585BF1" w14:textId="77777777" w:rsidR="0091607A" w:rsidRDefault="0091607A" w:rsidP="00C661FC">
      <w:pPr>
        <w:rPr>
          <w:lang w:val="en-AU"/>
        </w:rPr>
      </w:pPr>
    </w:p>
    <w:p w14:paraId="2F4CB98E" w14:textId="5C70DE5C" w:rsidR="00A54331" w:rsidRPr="00A54331" w:rsidRDefault="00A54331" w:rsidP="00C661FC">
      <w:pPr>
        <w:rPr>
          <w:lang w:val="en-AU"/>
        </w:rPr>
      </w:pPr>
      <w:r>
        <w:rPr>
          <w:b/>
          <w:lang w:val="en-AU"/>
        </w:rPr>
        <w:lastRenderedPageBreak/>
        <w:t xml:space="preserve">Remedies: </w:t>
      </w:r>
      <w:r>
        <w:rPr>
          <w:lang w:val="en-AU"/>
        </w:rPr>
        <w:t>Damages (ordinary</w:t>
      </w:r>
      <w:r w:rsidR="00800041">
        <w:rPr>
          <w:lang w:val="en-AU"/>
        </w:rPr>
        <w:t xml:space="preserve"> - to compensate the plaintiff for the loss or injury suffered as a result of the defendant’s harm, nominal – damages awarded where no real loss, aggravated – compensate humiliation or emotional distress, exemplary – awarded where defendant deliberately or maliciously disregarded the plaintiff’s rights and interests)</w:t>
      </w:r>
      <w:r w:rsidR="003166C0">
        <w:rPr>
          <w:lang w:val="en-AU"/>
        </w:rPr>
        <w:t>, injunction</w:t>
      </w:r>
    </w:p>
    <w:p w14:paraId="3F1DB5C7" w14:textId="786E9F45" w:rsidR="00233413" w:rsidRDefault="00233413" w:rsidP="00C661FC">
      <w:pPr>
        <w:rPr>
          <w:lang w:val="en-AU"/>
        </w:rPr>
      </w:pPr>
    </w:p>
    <w:p w14:paraId="71D3791E" w14:textId="58DA6E55" w:rsidR="00233413" w:rsidRPr="00A54331" w:rsidRDefault="00233413" w:rsidP="00145EFC">
      <w:pPr>
        <w:outlineLvl w:val="0"/>
        <w:rPr>
          <w:b/>
          <w:u w:val="single"/>
          <w:lang w:val="en-AU"/>
        </w:rPr>
      </w:pPr>
      <w:r w:rsidRPr="00A54331">
        <w:rPr>
          <w:b/>
          <w:u w:val="single"/>
          <w:lang w:val="en-AU"/>
        </w:rPr>
        <w:t xml:space="preserve">Tort of Trespass </w:t>
      </w:r>
    </w:p>
    <w:p w14:paraId="28D75F7F" w14:textId="4BE001CC" w:rsidR="00177E75" w:rsidRDefault="00177E75" w:rsidP="00C661FC">
      <w:pPr>
        <w:rPr>
          <w:lang w:val="en-AU"/>
        </w:rPr>
      </w:pPr>
    </w:p>
    <w:p w14:paraId="6BB1CAE5" w14:textId="634C1DDD" w:rsidR="004435EC" w:rsidRDefault="004435EC" w:rsidP="00C661FC">
      <w:pPr>
        <w:rPr>
          <w:i/>
          <w:lang w:val="en-AU"/>
        </w:rPr>
      </w:pPr>
      <w:r>
        <w:rPr>
          <w:lang w:val="en-AU"/>
        </w:rPr>
        <w:t>‘</w:t>
      </w:r>
      <w:r>
        <w:rPr>
          <w:i/>
          <w:lang w:val="en-AU"/>
        </w:rPr>
        <w:t>A defendant commits the tort of trespass if they intentionally or negligently interfere directly with the person or property of the plaintiff’</w:t>
      </w:r>
    </w:p>
    <w:p w14:paraId="7A2282EB" w14:textId="77777777" w:rsidR="004435EC" w:rsidRPr="004435EC" w:rsidRDefault="004435EC" w:rsidP="00C661FC">
      <w:pPr>
        <w:rPr>
          <w:i/>
          <w:lang w:val="en-AU"/>
        </w:rPr>
      </w:pPr>
    </w:p>
    <w:p w14:paraId="69775E88" w14:textId="76FDD490" w:rsidR="00177E75" w:rsidRDefault="00177E75" w:rsidP="00C661FC">
      <w:pPr>
        <w:rPr>
          <w:lang w:val="en-AU"/>
        </w:rPr>
      </w:pPr>
      <w:r>
        <w:rPr>
          <w:lang w:val="en-AU"/>
        </w:rPr>
        <w:t>The court will consider whether:</w:t>
      </w:r>
    </w:p>
    <w:p w14:paraId="2372679E" w14:textId="77777777" w:rsidR="00177E75" w:rsidRDefault="00177E75" w:rsidP="00C661FC">
      <w:pPr>
        <w:rPr>
          <w:lang w:val="en-AU"/>
        </w:rPr>
      </w:pPr>
    </w:p>
    <w:p w14:paraId="02D0930D" w14:textId="4C17EF3A" w:rsidR="00177E75" w:rsidRDefault="00177E75" w:rsidP="00AD03D6">
      <w:pPr>
        <w:pStyle w:val="ListParagraph"/>
        <w:numPr>
          <w:ilvl w:val="0"/>
          <w:numId w:val="7"/>
        </w:numPr>
        <w:rPr>
          <w:lang w:val="en-AU"/>
        </w:rPr>
      </w:pPr>
      <w:r>
        <w:rPr>
          <w:lang w:val="en-AU"/>
        </w:rPr>
        <w:t xml:space="preserve">(specific tort) </w:t>
      </w:r>
    </w:p>
    <w:p w14:paraId="15B7ED51" w14:textId="2691C42C" w:rsidR="00177E75" w:rsidRDefault="00177E75" w:rsidP="00AD03D6">
      <w:pPr>
        <w:pStyle w:val="ListParagraph"/>
        <w:numPr>
          <w:ilvl w:val="0"/>
          <w:numId w:val="7"/>
        </w:numPr>
        <w:rPr>
          <w:lang w:val="en-AU"/>
        </w:rPr>
      </w:pPr>
      <w:r>
        <w:rPr>
          <w:lang w:val="en-AU"/>
        </w:rPr>
        <w:t xml:space="preserve">The defendant’s interference is </w:t>
      </w:r>
      <w:r w:rsidR="00BE42E8">
        <w:rPr>
          <w:lang w:val="en-AU"/>
        </w:rPr>
        <w:t>direct</w:t>
      </w:r>
    </w:p>
    <w:p w14:paraId="7C971FAD" w14:textId="031325CB" w:rsidR="00D57CDD" w:rsidRDefault="00D57CDD" w:rsidP="00AD03D6">
      <w:pPr>
        <w:pStyle w:val="ListParagraph"/>
        <w:numPr>
          <w:ilvl w:val="0"/>
          <w:numId w:val="7"/>
        </w:numPr>
        <w:rPr>
          <w:lang w:val="en-AU"/>
        </w:rPr>
      </w:pPr>
      <w:r>
        <w:rPr>
          <w:lang w:val="en-AU"/>
        </w:rPr>
        <w:t>The defendant’s interference is either intentional or negligent</w:t>
      </w:r>
    </w:p>
    <w:p w14:paraId="69A43448" w14:textId="5313E715" w:rsidR="00EB0153" w:rsidRDefault="00EB0153" w:rsidP="00AD03D6">
      <w:pPr>
        <w:pStyle w:val="ListParagraph"/>
        <w:numPr>
          <w:ilvl w:val="0"/>
          <w:numId w:val="7"/>
        </w:numPr>
        <w:rPr>
          <w:lang w:val="en-AU"/>
        </w:rPr>
      </w:pPr>
      <w:r>
        <w:rPr>
          <w:lang w:val="en-AU"/>
        </w:rPr>
        <w:t>There is no consent by the plaintiff or lawful justification for the interference</w:t>
      </w:r>
    </w:p>
    <w:p w14:paraId="1939483A" w14:textId="20A7CD36" w:rsidR="00DF7D7B" w:rsidRDefault="00DF7D7B" w:rsidP="00DF7D7B">
      <w:pPr>
        <w:rPr>
          <w:lang w:val="en-AU"/>
        </w:rPr>
      </w:pPr>
    </w:p>
    <w:p w14:paraId="056F5FFB" w14:textId="58864330" w:rsidR="000903E5" w:rsidRPr="003B3A5C" w:rsidRDefault="000903E5" w:rsidP="00145EFC">
      <w:pPr>
        <w:outlineLvl w:val="0"/>
        <w:rPr>
          <w:b/>
          <w:lang w:val="en-AU"/>
        </w:rPr>
      </w:pPr>
      <w:r w:rsidRPr="003B3A5C">
        <w:rPr>
          <w:b/>
          <w:lang w:val="en-AU"/>
        </w:rPr>
        <w:t>Trespass to the Person</w:t>
      </w:r>
      <w:r w:rsidR="002A394B" w:rsidRPr="003B3A5C">
        <w:rPr>
          <w:b/>
          <w:lang w:val="en-AU"/>
        </w:rPr>
        <w:t>:</w:t>
      </w:r>
    </w:p>
    <w:p w14:paraId="35E976FB" w14:textId="53F2A1F6" w:rsidR="002A394B" w:rsidRDefault="002A394B" w:rsidP="00DF7D7B">
      <w:pPr>
        <w:rPr>
          <w:lang w:val="en-AU"/>
        </w:rPr>
      </w:pPr>
    </w:p>
    <w:p w14:paraId="1E3C3243" w14:textId="01B76967" w:rsidR="00800041" w:rsidRPr="00800041" w:rsidRDefault="00800041" w:rsidP="00DF7D7B">
      <w:pPr>
        <w:rPr>
          <w:i/>
          <w:lang w:val="en-AU"/>
        </w:rPr>
      </w:pPr>
      <w:r>
        <w:rPr>
          <w:i/>
          <w:lang w:val="en-AU"/>
        </w:rPr>
        <w:t>‘Trespass to the person is direct and intentional or negligent interference with the person of the plaintiff without their consent’</w:t>
      </w:r>
    </w:p>
    <w:p w14:paraId="4F08EA54" w14:textId="77777777" w:rsidR="00800041" w:rsidRDefault="00800041" w:rsidP="00DF7D7B">
      <w:pPr>
        <w:rPr>
          <w:lang w:val="en-AU"/>
        </w:rPr>
      </w:pPr>
    </w:p>
    <w:p w14:paraId="31CC77A2" w14:textId="7CD99111" w:rsidR="002A394B" w:rsidRDefault="002A394B" w:rsidP="00DF7D7B">
      <w:pPr>
        <w:rPr>
          <w:lang w:val="en-AU"/>
        </w:rPr>
      </w:pPr>
      <w:r w:rsidRPr="003B3A5C">
        <w:rPr>
          <w:lang w:val="en-AU"/>
        </w:rPr>
        <w:t>Battery</w:t>
      </w:r>
      <w:r w:rsidRPr="007D4072">
        <w:rPr>
          <w:b/>
          <w:lang w:val="en-AU"/>
        </w:rPr>
        <w:t xml:space="preserve"> </w:t>
      </w:r>
      <w:r>
        <w:rPr>
          <w:lang w:val="en-AU"/>
        </w:rPr>
        <w:t>is committed if:</w:t>
      </w:r>
    </w:p>
    <w:p w14:paraId="792ADFD3" w14:textId="74533D41" w:rsidR="002A394B" w:rsidRDefault="002A394B" w:rsidP="00AD1E32">
      <w:pPr>
        <w:pStyle w:val="ListParagraph"/>
        <w:numPr>
          <w:ilvl w:val="0"/>
          <w:numId w:val="8"/>
        </w:numPr>
        <w:rPr>
          <w:lang w:val="en-AU"/>
        </w:rPr>
      </w:pPr>
      <w:r>
        <w:rPr>
          <w:lang w:val="en-AU"/>
        </w:rPr>
        <w:t>The defendant causes some sort of physical interference with the body of the plaintiff</w:t>
      </w:r>
      <w:r w:rsidR="003B3A5C">
        <w:rPr>
          <w:lang w:val="en-AU"/>
        </w:rPr>
        <w:t xml:space="preserve"> (</w:t>
      </w:r>
      <w:proofErr w:type="spellStart"/>
      <w:r w:rsidR="003B3A5C">
        <w:rPr>
          <w:lang w:val="en-AU"/>
        </w:rPr>
        <w:t>Rixon</w:t>
      </w:r>
      <w:proofErr w:type="spellEnd"/>
      <w:r w:rsidR="003B3A5C">
        <w:rPr>
          <w:lang w:val="en-AU"/>
        </w:rPr>
        <w:t xml:space="preserve"> v Star City Pty Ltd)</w:t>
      </w:r>
      <w:r>
        <w:rPr>
          <w:lang w:val="en-AU"/>
        </w:rPr>
        <w:t>.</w:t>
      </w:r>
    </w:p>
    <w:p w14:paraId="3861CBBA" w14:textId="16FFACF6" w:rsidR="00800041" w:rsidRDefault="00800041" w:rsidP="00800041">
      <w:pPr>
        <w:pStyle w:val="ListParagraph"/>
        <w:numPr>
          <w:ilvl w:val="0"/>
          <w:numId w:val="5"/>
        </w:numPr>
        <w:rPr>
          <w:lang w:val="en-AU"/>
        </w:rPr>
      </w:pPr>
      <w:r>
        <w:rPr>
          <w:lang w:val="en-AU"/>
        </w:rPr>
        <w:t>Battery is intentional or negligent conduct that directly causes contact with the body of the plaintiff without their consent or lawful justification</w:t>
      </w:r>
    </w:p>
    <w:p w14:paraId="03DD3DCF" w14:textId="77777777" w:rsidR="00AA72EF" w:rsidRDefault="00AA72EF" w:rsidP="00AA72EF">
      <w:pPr>
        <w:rPr>
          <w:lang w:val="en-AU"/>
        </w:rPr>
      </w:pPr>
    </w:p>
    <w:p w14:paraId="2BF4690E" w14:textId="28EF7608" w:rsidR="00AA72EF" w:rsidRDefault="00AA72EF" w:rsidP="00AA72EF">
      <w:pPr>
        <w:rPr>
          <w:lang w:val="en-AU"/>
        </w:rPr>
      </w:pPr>
      <w:r w:rsidRPr="002F3F8D">
        <w:rPr>
          <w:lang w:val="en-AU"/>
        </w:rPr>
        <w:t>Assault</w:t>
      </w:r>
      <w:r>
        <w:rPr>
          <w:lang w:val="en-AU"/>
        </w:rPr>
        <w:t xml:space="preserve"> is committed if:</w:t>
      </w:r>
    </w:p>
    <w:p w14:paraId="6A8FC7C3" w14:textId="699B2199" w:rsidR="00AA72EF" w:rsidRDefault="00AA72EF" w:rsidP="00AD1E32">
      <w:pPr>
        <w:pStyle w:val="ListParagraph"/>
        <w:numPr>
          <w:ilvl w:val="0"/>
          <w:numId w:val="9"/>
        </w:numPr>
        <w:rPr>
          <w:lang w:val="en-AU"/>
        </w:rPr>
      </w:pPr>
      <w:r>
        <w:rPr>
          <w:lang w:val="en-AU"/>
        </w:rPr>
        <w:t xml:space="preserve">The defendant causes the plaintiff to develop a reasonable </w:t>
      </w:r>
      <w:r w:rsidR="000E79B1">
        <w:rPr>
          <w:lang w:val="en-AU"/>
        </w:rPr>
        <w:t>apprehension</w:t>
      </w:r>
      <w:r>
        <w:rPr>
          <w:lang w:val="en-AU"/>
        </w:rPr>
        <w:t xml:space="preserve"> of imminent physical contact.</w:t>
      </w:r>
    </w:p>
    <w:p w14:paraId="7F64C850" w14:textId="53793CC6" w:rsidR="00800041" w:rsidRPr="00800041" w:rsidRDefault="00800041" w:rsidP="00800041">
      <w:pPr>
        <w:pStyle w:val="ListParagraph"/>
        <w:numPr>
          <w:ilvl w:val="0"/>
          <w:numId w:val="5"/>
        </w:numPr>
        <w:rPr>
          <w:lang w:val="en-AU"/>
        </w:rPr>
      </w:pPr>
      <w:r>
        <w:rPr>
          <w:lang w:val="en-AU"/>
        </w:rPr>
        <w:t>Assault is a threat that causes the plaintiff to apprehend direct, imminent and harmful or offensive contact with their person</w:t>
      </w:r>
    </w:p>
    <w:p w14:paraId="4938A93D" w14:textId="77777777" w:rsidR="009115ED" w:rsidRDefault="009115ED" w:rsidP="009115ED">
      <w:pPr>
        <w:rPr>
          <w:lang w:val="en-AU"/>
        </w:rPr>
      </w:pPr>
    </w:p>
    <w:p w14:paraId="4528BB56" w14:textId="44A3A040" w:rsidR="009115ED" w:rsidRDefault="004D6D14" w:rsidP="009115ED">
      <w:pPr>
        <w:rPr>
          <w:lang w:val="en-AU"/>
        </w:rPr>
      </w:pPr>
      <w:r w:rsidRPr="002F3F8D">
        <w:rPr>
          <w:lang w:val="en-AU"/>
        </w:rPr>
        <w:t>False imprisonment</w:t>
      </w:r>
      <w:r>
        <w:rPr>
          <w:lang w:val="en-AU"/>
        </w:rPr>
        <w:t xml:space="preserve"> is committed if: </w:t>
      </w:r>
    </w:p>
    <w:p w14:paraId="54478A1F" w14:textId="6D1D63AD" w:rsidR="004D6D14" w:rsidRDefault="004D6D14" w:rsidP="00AD1E32">
      <w:pPr>
        <w:pStyle w:val="ListParagraph"/>
        <w:numPr>
          <w:ilvl w:val="0"/>
          <w:numId w:val="10"/>
        </w:numPr>
        <w:rPr>
          <w:lang w:val="en-AU"/>
        </w:rPr>
      </w:pPr>
      <w:r>
        <w:rPr>
          <w:lang w:val="en-AU"/>
        </w:rPr>
        <w:t>The defendant causes the plaintiff to be totally restrained.</w:t>
      </w:r>
    </w:p>
    <w:p w14:paraId="51049A51" w14:textId="4A0DC6E4" w:rsidR="003166C0" w:rsidRPr="0091607A" w:rsidRDefault="00800041" w:rsidP="00FB2CBC">
      <w:pPr>
        <w:pStyle w:val="ListParagraph"/>
        <w:numPr>
          <w:ilvl w:val="0"/>
          <w:numId w:val="5"/>
        </w:numPr>
        <w:rPr>
          <w:lang w:val="en-AU"/>
        </w:rPr>
      </w:pPr>
      <w:r>
        <w:rPr>
          <w:lang w:val="en-AU"/>
        </w:rPr>
        <w:t>False imprisonment is the total deprivation of the plaintiff’s freedom of movement without consent or lawful justificatio</w:t>
      </w:r>
      <w:r w:rsidR="0091607A">
        <w:rPr>
          <w:lang w:val="en-AU"/>
        </w:rPr>
        <w:t>n</w:t>
      </w:r>
    </w:p>
    <w:p w14:paraId="0A660CEF" w14:textId="3C56D0BB" w:rsidR="0091607A" w:rsidRDefault="0091607A" w:rsidP="00FB2CBC">
      <w:pPr>
        <w:rPr>
          <w:lang w:val="en-AU"/>
        </w:rPr>
      </w:pPr>
    </w:p>
    <w:p w14:paraId="56BDBD5F" w14:textId="36DF1994" w:rsidR="00FB2CBC" w:rsidRPr="00E25E06" w:rsidRDefault="00FB2CBC" w:rsidP="00145EFC">
      <w:pPr>
        <w:outlineLvl w:val="0"/>
        <w:rPr>
          <w:b/>
          <w:u w:val="single"/>
          <w:lang w:val="en-AU"/>
        </w:rPr>
      </w:pPr>
      <w:r w:rsidRPr="00E25E06">
        <w:rPr>
          <w:b/>
          <w:u w:val="single"/>
          <w:lang w:val="en-AU"/>
        </w:rPr>
        <w:t>The Tort of Defamation</w:t>
      </w:r>
    </w:p>
    <w:p w14:paraId="3CE1278C" w14:textId="0272EF5E" w:rsidR="00E23458" w:rsidRDefault="00E23458" w:rsidP="00FB2CBC">
      <w:pPr>
        <w:rPr>
          <w:lang w:val="en-AU"/>
        </w:rPr>
      </w:pPr>
    </w:p>
    <w:p w14:paraId="0E559DAD" w14:textId="1D5220FB" w:rsidR="001808B8" w:rsidRPr="001808B8" w:rsidRDefault="001808B8" w:rsidP="00FB2CBC">
      <w:pPr>
        <w:rPr>
          <w:i/>
          <w:lang w:val="en-AU"/>
        </w:rPr>
      </w:pPr>
      <w:r>
        <w:rPr>
          <w:lang w:val="en-AU"/>
        </w:rPr>
        <w:t>‘</w:t>
      </w:r>
      <w:r>
        <w:rPr>
          <w:i/>
          <w:lang w:val="en-AU"/>
        </w:rPr>
        <w:t>Defamation is the publication by the defendant to a third party, in spoken or written form, of a statement about the plaintiff that would damage the reputation of the plaintiff’</w:t>
      </w:r>
    </w:p>
    <w:p w14:paraId="3AF23404" w14:textId="77777777" w:rsidR="001808B8" w:rsidRDefault="001808B8" w:rsidP="00FB2CBC">
      <w:pPr>
        <w:rPr>
          <w:lang w:val="en-AU"/>
        </w:rPr>
      </w:pPr>
    </w:p>
    <w:p w14:paraId="1D147556" w14:textId="47B2E5A3" w:rsidR="00E23458" w:rsidRDefault="00E23458" w:rsidP="00FB2CBC">
      <w:pPr>
        <w:rPr>
          <w:lang w:val="en-AU"/>
        </w:rPr>
      </w:pPr>
      <w:r>
        <w:rPr>
          <w:lang w:val="en-AU"/>
        </w:rPr>
        <w:t>The court will consider whether:</w:t>
      </w:r>
    </w:p>
    <w:p w14:paraId="7E618EE3" w14:textId="40095083" w:rsidR="00E23458" w:rsidRDefault="00E23458" w:rsidP="00AD1E32">
      <w:pPr>
        <w:pStyle w:val="ListParagraph"/>
        <w:numPr>
          <w:ilvl w:val="0"/>
          <w:numId w:val="11"/>
        </w:numPr>
        <w:rPr>
          <w:lang w:val="en-AU"/>
        </w:rPr>
      </w:pPr>
      <w:r>
        <w:rPr>
          <w:lang w:val="en-AU"/>
        </w:rPr>
        <w:t>The defendant’s statement about the plaintiff was defamatory. This means that the statement mak</w:t>
      </w:r>
      <w:r w:rsidR="00D60985">
        <w:rPr>
          <w:lang w:val="en-AU"/>
        </w:rPr>
        <w:t>es ordinary people think less of the plaintiff, causes people to shun or ridicule the plaintiff, or causes the plaintiff to be excluded from society</w:t>
      </w:r>
      <w:r w:rsidR="003D5582">
        <w:rPr>
          <w:lang w:val="en-AU"/>
        </w:rPr>
        <w:t xml:space="preserve"> (</w:t>
      </w:r>
      <w:proofErr w:type="spellStart"/>
      <w:r w:rsidR="003D5582">
        <w:rPr>
          <w:lang w:val="en-AU"/>
        </w:rPr>
        <w:t>Bielke</w:t>
      </w:r>
      <w:proofErr w:type="spellEnd"/>
      <w:r w:rsidR="003D5582">
        <w:rPr>
          <w:lang w:val="en-AU"/>
        </w:rPr>
        <w:t xml:space="preserve"> Peterson v Warburton</w:t>
      </w:r>
      <w:r w:rsidR="00F43F1B">
        <w:rPr>
          <w:lang w:val="en-AU"/>
        </w:rPr>
        <w:t>)</w:t>
      </w:r>
      <w:r w:rsidR="00D60985">
        <w:rPr>
          <w:lang w:val="en-AU"/>
        </w:rPr>
        <w:t>.</w:t>
      </w:r>
    </w:p>
    <w:p w14:paraId="7298A236" w14:textId="6EE6617F" w:rsidR="00052068" w:rsidRDefault="00052068" w:rsidP="00AD1E32">
      <w:pPr>
        <w:pStyle w:val="ListParagraph"/>
        <w:numPr>
          <w:ilvl w:val="0"/>
          <w:numId w:val="11"/>
        </w:numPr>
        <w:rPr>
          <w:lang w:val="en-AU"/>
        </w:rPr>
      </w:pPr>
      <w:r>
        <w:rPr>
          <w:lang w:val="en-AU"/>
        </w:rPr>
        <w:lastRenderedPageBreak/>
        <w:t xml:space="preserve">The defendant’s statement identifies the plaintiff. This means the statement is one that can be </w:t>
      </w:r>
      <w:r w:rsidRPr="005E14C7">
        <w:rPr>
          <w:b/>
          <w:lang w:val="en-AU"/>
        </w:rPr>
        <w:t>reasonably</w:t>
      </w:r>
      <w:r>
        <w:rPr>
          <w:lang w:val="en-AU"/>
        </w:rPr>
        <w:t xml:space="preserve"> identified as referring to the plaintiff.</w:t>
      </w:r>
    </w:p>
    <w:p w14:paraId="242D1B51" w14:textId="19F7F8B6" w:rsidR="00EC2D72" w:rsidRDefault="00EC2D72" w:rsidP="00AD1E32">
      <w:pPr>
        <w:pStyle w:val="ListParagraph"/>
        <w:numPr>
          <w:ilvl w:val="0"/>
          <w:numId w:val="11"/>
        </w:numPr>
        <w:rPr>
          <w:lang w:val="en-AU"/>
        </w:rPr>
      </w:pPr>
      <w:r>
        <w:rPr>
          <w:lang w:val="en-AU"/>
        </w:rPr>
        <w:t>The defendant’s statement was published to a third party (</w:t>
      </w:r>
      <w:r w:rsidR="004B2F11">
        <w:rPr>
          <w:lang w:val="en-AU"/>
        </w:rPr>
        <w:t>someone other than the plain</w:t>
      </w:r>
      <w:r w:rsidR="009C11FF">
        <w:rPr>
          <w:lang w:val="en-AU"/>
        </w:rPr>
        <w:t>tiff). The term publication is v</w:t>
      </w:r>
      <w:r w:rsidR="004B2F11">
        <w:rPr>
          <w:lang w:val="en-AU"/>
        </w:rPr>
        <w:t>ery broad and includes any communication in the form of speech, newspaper, book, magazine, email, text message, website, etc.</w:t>
      </w:r>
    </w:p>
    <w:p w14:paraId="4AED2807" w14:textId="77777777" w:rsidR="00564DE3" w:rsidRDefault="00564DE3" w:rsidP="00564DE3">
      <w:pPr>
        <w:rPr>
          <w:lang w:val="en-AU"/>
        </w:rPr>
      </w:pPr>
    </w:p>
    <w:p w14:paraId="03D15DAA" w14:textId="7F31097B" w:rsidR="00564DE3" w:rsidRDefault="00564DE3" w:rsidP="00564DE3">
      <w:pPr>
        <w:rPr>
          <w:lang w:val="en-AU"/>
        </w:rPr>
      </w:pPr>
      <w:r w:rsidRPr="001808B8">
        <w:rPr>
          <w:b/>
          <w:lang w:val="en-AU"/>
        </w:rPr>
        <w:t>Defence</w:t>
      </w:r>
      <w:r>
        <w:rPr>
          <w:lang w:val="en-AU"/>
        </w:rPr>
        <w:t>: Fair comment – the defendant will not be liable if the statement was: An expression of opinion rather than a statement of fact; made in relation to a matter of public concern; based on material that is true.</w:t>
      </w:r>
    </w:p>
    <w:p w14:paraId="28E95562" w14:textId="77777777" w:rsidR="0096493B" w:rsidRDefault="0096493B" w:rsidP="00564DE3">
      <w:pPr>
        <w:rPr>
          <w:lang w:val="en-AU"/>
        </w:rPr>
      </w:pPr>
    </w:p>
    <w:p w14:paraId="1A7D64C0" w14:textId="77777777" w:rsidR="0096493B" w:rsidRDefault="0096493B" w:rsidP="00564DE3">
      <w:pPr>
        <w:rPr>
          <w:lang w:val="en-AU"/>
        </w:rPr>
      </w:pPr>
    </w:p>
    <w:p w14:paraId="578ECC8D" w14:textId="1C4A1CE9" w:rsidR="0096493B" w:rsidRPr="00E25E06" w:rsidRDefault="0096493B" w:rsidP="00145EFC">
      <w:pPr>
        <w:outlineLvl w:val="0"/>
        <w:rPr>
          <w:b/>
          <w:u w:val="single"/>
          <w:lang w:val="en-AU"/>
        </w:rPr>
      </w:pPr>
      <w:r w:rsidRPr="00E25E06">
        <w:rPr>
          <w:b/>
          <w:u w:val="single"/>
          <w:lang w:val="en-AU"/>
        </w:rPr>
        <w:t>The Tort of Deceit</w:t>
      </w:r>
    </w:p>
    <w:p w14:paraId="396FF924" w14:textId="555ECB5D" w:rsidR="00737628" w:rsidRDefault="00737628" w:rsidP="00564DE3">
      <w:pPr>
        <w:rPr>
          <w:lang w:val="en-AU"/>
        </w:rPr>
      </w:pPr>
    </w:p>
    <w:p w14:paraId="30ACA27A" w14:textId="10EC40EC" w:rsidR="001808B8" w:rsidRPr="001808B8" w:rsidRDefault="001808B8" w:rsidP="00564DE3">
      <w:pPr>
        <w:rPr>
          <w:i/>
          <w:lang w:val="en-AU"/>
        </w:rPr>
      </w:pPr>
      <w:r>
        <w:rPr>
          <w:i/>
          <w:lang w:val="en-AU"/>
        </w:rPr>
        <w:t xml:space="preserve">‘Deceit is the deliberate making of a false statement </w:t>
      </w:r>
      <w:r w:rsidR="0063219F">
        <w:rPr>
          <w:i/>
          <w:lang w:val="en-AU"/>
        </w:rPr>
        <w:t>by a defendant during contractual negotiations to induce the plaintiff to enter into a contract’</w:t>
      </w:r>
    </w:p>
    <w:p w14:paraId="1A6EA6C8" w14:textId="77777777" w:rsidR="001808B8" w:rsidRDefault="001808B8" w:rsidP="00564DE3">
      <w:pPr>
        <w:rPr>
          <w:lang w:val="en-AU"/>
        </w:rPr>
      </w:pPr>
    </w:p>
    <w:p w14:paraId="3F6729D8" w14:textId="01C99345" w:rsidR="00737628" w:rsidRDefault="00737628" w:rsidP="00737628">
      <w:pPr>
        <w:rPr>
          <w:lang w:val="en-AU"/>
        </w:rPr>
      </w:pPr>
      <w:r>
        <w:rPr>
          <w:lang w:val="en-AU"/>
        </w:rPr>
        <w:t>The court will consider whether</w:t>
      </w:r>
      <w:r w:rsidR="0063219F">
        <w:rPr>
          <w:lang w:val="en-AU"/>
        </w:rPr>
        <w:t xml:space="preserve"> (&amp; all must be met)</w:t>
      </w:r>
      <w:r>
        <w:rPr>
          <w:lang w:val="en-AU"/>
        </w:rPr>
        <w:t>:</w:t>
      </w:r>
    </w:p>
    <w:p w14:paraId="37022E31" w14:textId="77777777" w:rsidR="00737628" w:rsidRDefault="00737628" w:rsidP="00737628">
      <w:pPr>
        <w:rPr>
          <w:lang w:val="en-AU"/>
        </w:rPr>
      </w:pPr>
    </w:p>
    <w:p w14:paraId="69B2E564" w14:textId="05042884" w:rsidR="00737628" w:rsidRDefault="00737628" w:rsidP="00AD1E32">
      <w:pPr>
        <w:pStyle w:val="ListParagraph"/>
        <w:numPr>
          <w:ilvl w:val="0"/>
          <w:numId w:val="12"/>
        </w:numPr>
        <w:rPr>
          <w:lang w:val="en-AU"/>
        </w:rPr>
      </w:pPr>
      <w:r>
        <w:rPr>
          <w:lang w:val="en-AU"/>
        </w:rPr>
        <w:t xml:space="preserve">The defendant makes a statement of fact to the plaintiff </w:t>
      </w:r>
      <w:r w:rsidRPr="00B66370">
        <w:rPr>
          <w:b/>
          <w:lang w:val="en-AU"/>
        </w:rPr>
        <w:t>knowing</w:t>
      </w:r>
      <w:r>
        <w:rPr>
          <w:lang w:val="en-AU"/>
        </w:rPr>
        <w:t xml:space="preserve"> that it is false (</w:t>
      </w:r>
      <w:proofErr w:type="spellStart"/>
      <w:r>
        <w:rPr>
          <w:lang w:val="en-AU"/>
        </w:rPr>
        <w:t>Bisset</w:t>
      </w:r>
      <w:proofErr w:type="spellEnd"/>
      <w:r>
        <w:rPr>
          <w:lang w:val="en-AU"/>
        </w:rPr>
        <w:t xml:space="preserve"> v Wilkinson).</w:t>
      </w:r>
    </w:p>
    <w:p w14:paraId="49455CC1" w14:textId="0B92FF9C" w:rsidR="00737628" w:rsidRDefault="00737628" w:rsidP="00AD1E32">
      <w:pPr>
        <w:pStyle w:val="ListParagraph"/>
        <w:numPr>
          <w:ilvl w:val="0"/>
          <w:numId w:val="12"/>
        </w:numPr>
        <w:rPr>
          <w:lang w:val="en-AU"/>
        </w:rPr>
      </w:pPr>
      <w:r>
        <w:rPr>
          <w:lang w:val="en-AU"/>
        </w:rPr>
        <w:t xml:space="preserve">The defendant makes the statement with the </w:t>
      </w:r>
      <w:r w:rsidRPr="0063219F">
        <w:rPr>
          <w:b/>
          <w:lang w:val="en-AU"/>
        </w:rPr>
        <w:t>intention</w:t>
      </w:r>
      <w:r>
        <w:rPr>
          <w:lang w:val="en-AU"/>
        </w:rPr>
        <w:t xml:space="preserve"> that it be relied upon by the plaintiff.</w:t>
      </w:r>
    </w:p>
    <w:p w14:paraId="6C9599BF" w14:textId="00B97D05" w:rsidR="00B35EDC" w:rsidRDefault="00B35EDC" w:rsidP="00AD1E32">
      <w:pPr>
        <w:pStyle w:val="ListParagraph"/>
        <w:numPr>
          <w:ilvl w:val="0"/>
          <w:numId w:val="12"/>
        </w:numPr>
        <w:rPr>
          <w:lang w:val="en-AU"/>
        </w:rPr>
      </w:pPr>
      <w:r>
        <w:rPr>
          <w:lang w:val="en-AU"/>
        </w:rPr>
        <w:t>The plaintiff relies upon the statement.</w:t>
      </w:r>
    </w:p>
    <w:p w14:paraId="5D2B2A3C" w14:textId="23141B0F" w:rsidR="00C6593B" w:rsidRPr="001808B8" w:rsidRDefault="00B35EDC" w:rsidP="00AD1E32">
      <w:pPr>
        <w:pStyle w:val="ListParagraph"/>
        <w:numPr>
          <w:ilvl w:val="0"/>
          <w:numId w:val="12"/>
        </w:numPr>
        <w:rPr>
          <w:lang w:val="en-AU"/>
        </w:rPr>
      </w:pPr>
      <w:r>
        <w:rPr>
          <w:lang w:val="en-AU"/>
        </w:rPr>
        <w:t>The plaintiff suffers harm as a result of relying upon the statement.</w:t>
      </w:r>
    </w:p>
    <w:p w14:paraId="052F7F13" w14:textId="77777777" w:rsidR="003166C0" w:rsidRDefault="003166C0" w:rsidP="00385EA7">
      <w:pPr>
        <w:rPr>
          <w:lang w:val="en-AU"/>
        </w:rPr>
      </w:pPr>
    </w:p>
    <w:p w14:paraId="120251F6" w14:textId="23FE1F23" w:rsidR="00010E9D" w:rsidRPr="0091607A" w:rsidRDefault="00385EA7" w:rsidP="00145EFC">
      <w:pPr>
        <w:outlineLvl w:val="0"/>
        <w:rPr>
          <w:b/>
          <w:lang w:val="en-AU"/>
        </w:rPr>
      </w:pPr>
      <w:r w:rsidRPr="0023687D">
        <w:rPr>
          <w:b/>
          <w:lang w:val="en-AU"/>
        </w:rPr>
        <w:t>Remedies</w:t>
      </w:r>
      <w:r w:rsidR="0004363E" w:rsidRPr="0023687D">
        <w:rPr>
          <w:b/>
          <w:lang w:val="en-AU"/>
        </w:rPr>
        <w:t xml:space="preserve"> </w:t>
      </w:r>
    </w:p>
    <w:p w14:paraId="7E0F03FC" w14:textId="1938704D" w:rsidR="00010E9D" w:rsidRDefault="00010E9D" w:rsidP="00385EA7">
      <w:pPr>
        <w:rPr>
          <w:lang w:val="en-AU"/>
        </w:rPr>
      </w:pPr>
      <w:r>
        <w:rPr>
          <w:lang w:val="en-AU"/>
        </w:rPr>
        <w:t>If in a civil action the court finds the defendant has committed a tort the plaintiff will be entitled to a range of possible remedies:</w:t>
      </w:r>
    </w:p>
    <w:p w14:paraId="52033F17" w14:textId="77777777" w:rsidR="000E06AD" w:rsidRDefault="000E06AD" w:rsidP="00385EA7">
      <w:pPr>
        <w:rPr>
          <w:lang w:val="en-AU"/>
        </w:rPr>
      </w:pPr>
    </w:p>
    <w:p w14:paraId="200D7507" w14:textId="1955094D" w:rsidR="00816E59" w:rsidRPr="00816E59" w:rsidRDefault="00223EB6" w:rsidP="00145EFC">
      <w:pPr>
        <w:outlineLvl w:val="0"/>
        <w:rPr>
          <w:lang w:val="en-AU"/>
        </w:rPr>
      </w:pPr>
      <w:r w:rsidRPr="00956E25">
        <w:rPr>
          <w:b/>
          <w:lang w:val="en-AU"/>
        </w:rPr>
        <w:t>Damages:</w:t>
      </w:r>
      <w:r>
        <w:rPr>
          <w:lang w:val="en-AU"/>
        </w:rPr>
        <w:t xml:space="preserve"> </w:t>
      </w:r>
    </w:p>
    <w:p w14:paraId="6360963B" w14:textId="7BCB7EFA" w:rsidR="00816E59" w:rsidRDefault="00816E59" w:rsidP="00816E59">
      <w:pPr>
        <w:rPr>
          <w:lang w:val="en-AU"/>
        </w:rPr>
      </w:pPr>
      <w:r>
        <w:rPr>
          <w:lang w:val="en-AU"/>
        </w:rPr>
        <w:t xml:space="preserve">Ordinary damages - </w:t>
      </w:r>
      <w:r w:rsidRPr="00816E59">
        <w:rPr>
          <w:lang w:val="en-AU"/>
        </w:rPr>
        <w:t xml:space="preserve">awarded to compensate the plaintiff for the loss or injury suffered as a result of the </w:t>
      </w:r>
      <w:proofErr w:type="gramStart"/>
      <w:r w:rsidRPr="00816E59">
        <w:rPr>
          <w:lang w:val="en-AU"/>
        </w:rPr>
        <w:t>defendants</w:t>
      </w:r>
      <w:proofErr w:type="gramEnd"/>
      <w:r w:rsidRPr="00816E59">
        <w:rPr>
          <w:lang w:val="en-AU"/>
        </w:rPr>
        <w:t xml:space="preserve"> harm.</w:t>
      </w:r>
    </w:p>
    <w:p w14:paraId="48D32F29" w14:textId="77777777" w:rsidR="0091607A" w:rsidRPr="00816E59" w:rsidRDefault="0091607A" w:rsidP="00816E59">
      <w:pPr>
        <w:rPr>
          <w:lang w:val="en-AU"/>
        </w:rPr>
      </w:pPr>
    </w:p>
    <w:p w14:paraId="0B70393E" w14:textId="68C518ED" w:rsidR="00816E59" w:rsidRDefault="00816E59" w:rsidP="00145EFC">
      <w:pPr>
        <w:outlineLvl w:val="0"/>
        <w:rPr>
          <w:lang w:val="en-AU"/>
        </w:rPr>
      </w:pPr>
      <w:r>
        <w:rPr>
          <w:lang w:val="en-AU"/>
        </w:rPr>
        <w:t>Nominal damages - d</w:t>
      </w:r>
      <w:r w:rsidRPr="00816E59">
        <w:rPr>
          <w:lang w:val="en-AU"/>
        </w:rPr>
        <w:t>amages awarded where the plainti</w:t>
      </w:r>
      <w:r>
        <w:rPr>
          <w:lang w:val="en-AU"/>
        </w:rPr>
        <w:t>ff has suffered no real loss.</w:t>
      </w:r>
    </w:p>
    <w:p w14:paraId="6C5A1E8D" w14:textId="77777777" w:rsidR="0091607A" w:rsidRPr="00816E59" w:rsidRDefault="0091607A" w:rsidP="00816E59">
      <w:pPr>
        <w:rPr>
          <w:lang w:val="en-AU"/>
        </w:rPr>
      </w:pPr>
    </w:p>
    <w:p w14:paraId="72F171F0" w14:textId="5852FAFC" w:rsidR="00816E59" w:rsidRDefault="00816E59" w:rsidP="00145EFC">
      <w:pPr>
        <w:outlineLvl w:val="0"/>
        <w:rPr>
          <w:lang w:val="en-AU"/>
        </w:rPr>
      </w:pPr>
      <w:r>
        <w:rPr>
          <w:lang w:val="en-AU"/>
        </w:rPr>
        <w:t xml:space="preserve">Aggravated damages - </w:t>
      </w:r>
      <w:r w:rsidRPr="00816E59">
        <w:rPr>
          <w:lang w:val="en-AU"/>
        </w:rPr>
        <w:t>compensate hum</w:t>
      </w:r>
      <w:r>
        <w:rPr>
          <w:lang w:val="en-AU"/>
        </w:rPr>
        <w:t>iliation or emotional distress.</w:t>
      </w:r>
    </w:p>
    <w:p w14:paraId="027387D1" w14:textId="77777777" w:rsidR="0091607A" w:rsidRDefault="0091607A" w:rsidP="00816E59">
      <w:pPr>
        <w:rPr>
          <w:lang w:val="en-AU"/>
        </w:rPr>
      </w:pPr>
    </w:p>
    <w:p w14:paraId="119F5C4C" w14:textId="252E107A" w:rsidR="00816E59" w:rsidRDefault="00816E59" w:rsidP="00816E59">
      <w:pPr>
        <w:rPr>
          <w:lang w:val="en-AU"/>
        </w:rPr>
      </w:pPr>
      <w:r>
        <w:rPr>
          <w:lang w:val="en-AU"/>
        </w:rPr>
        <w:t xml:space="preserve">Exemplary damages - </w:t>
      </w:r>
      <w:r w:rsidRPr="00816E59">
        <w:rPr>
          <w:lang w:val="en-AU"/>
        </w:rPr>
        <w:t xml:space="preserve">awarded where the defendant has deliberately and maliciously disregarded the </w:t>
      </w:r>
      <w:proofErr w:type="gramStart"/>
      <w:r w:rsidRPr="00816E59">
        <w:rPr>
          <w:lang w:val="en-AU"/>
        </w:rPr>
        <w:t>plaintiffs</w:t>
      </w:r>
      <w:proofErr w:type="gramEnd"/>
      <w:r w:rsidRPr="00816E59">
        <w:rPr>
          <w:lang w:val="en-AU"/>
        </w:rPr>
        <w:t xml:space="preserve"> rights and interest. Awarded to punish the defendant.</w:t>
      </w:r>
    </w:p>
    <w:p w14:paraId="733AF0F6" w14:textId="77777777" w:rsidR="0091607A" w:rsidRPr="00816E59" w:rsidRDefault="0091607A" w:rsidP="00816E59">
      <w:pPr>
        <w:rPr>
          <w:lang w:val="en-AU"/>
        </w:rPr>
      </w:pPr>
    </w:p>
    <w:p w14:paraId="3830B726" w14:textId="373AF9A4" w:rsidR="00816E59" w:rsidRDefault="00816E59" w:rsidP="00816E59">
      <w:pPr>
        <w:rPr>
          <w:lang w:val="en-AU"/>
        </w:rPr>
      </w:pPr>
      <w:r>
        <w:rPr>
          <w:lang w:val="en-AU"/>
        </w:rPr>
        <w:t>Injunction- ‘</w:t>
      </w:r>
      <w:r w:rsidRPr="00816E59">
        <w:rPr>
          <w:lang w:val="en-AU"/>
        </w:rPr>
        <w:t>An injunction is a court order whereby a person is required to do or r</w:t>
      </w:r>
      <w:r>
        <w:rPr>
          <w:lang w:val="en-AU"/>
        </w:rPr>
        <w:t xml:space="preserve">efrain from doing certain acts’. </w:t>
      </w:r>
      <w:r w:rsidRPr="00816E59">
        <w:rPr>
          <w:lang w:val="en-AU"/>
        </w:rPr>
        <w:t>An injunction will be an appropriate remedy if they are committing a tort on an ongoing basis, such as nuisance, trespass or defamation.</w:t>
      </w:r>
    </w:p>
    <w:p w14:paraId="6C87CE2F" w14:textId="77777777" w:rsidR="0091607A" w:rsidRPr="00816E59" w:rsidRDefault="0091607A" w:rsidP="00816E59">
      <w:pPr>
        <w:rPr>
          <w:lang w:val="en-AU"/>
        </w:rPr>
      </w:pPr>
    </w:p>
    <w:p w14:paraId="3FEEFB08" w14:textId="30FDD776" w:rsidR="00816E59" w:rsidRDefault="00816E59" w:rsidP="00816E59">
      <w:pPr>
        <w:rPr>
          <w:lang w:val="en-AU"/>
        </w:rPr>
      </w:pPr>
      <w:r w:rsidRPr="00816E59">
        <w:rPr>
          <w:lang w:val="en-AU"/>
        </w:rPr>
        <w:t>Interim injection: provisional remedy granted to restrain activity (e.g. selling property or leaving the country) on a temporary basis until the court can make a final decision at trial.</w:t>
      </w:r>
    </w:p>
    <w:p w14:paraId="153FA369" w14:textId="77777777" w:rsidR="0091607A" w:rsidRPr="00816E59" w:rsidRDefault="0091607A" w:rsidP="00816E59">
      <w:pPr>
        <w:rPr>
          <w:lang w:val="en-AU"/>
        </w:rPr>
      </w:pPr>
    </w:p>
    <w:p w14:paraId="179882FE" w14:textId="50C3144E" w:rsidR="00817E43" w:rsidRDefault="00816E59" w:rsidP="00816E59">
      <w:pPr>
        <w:rPr>
          <w:lang w:val="en-AU"/>
        </w:rPr>
      </w:pPr>
      <w:r w:rsidRPr="00816E59">
        <w:rPr>
          <w:lang w:val="en-AU"/>
        </w:rPr>
        <w:t xml:space="preserve">Time limits: </w:t>
      </w:r>
      <w:r w:rsidR="0091607A">
        <w:rPr>
          <w:lang w:val="en-AU"/>
        </w:rPr>
        <w:t xml:space="preserve"> n</w:t>
      </w:r>
      <w:r>
        <w:rPr>
          <w:lang w:val="en-AU"/>
        </w:rPr>
        <w:t xml:space="preserve">egligence, nuisance, trespass - 3 years, Defamation - </w:t>
      </w:r>
      <w:proofErr w:type="gramStart"/>
      <w:r>
        <w:rPr>
          <w:lang w:val="en-AU"/>
        </w:rPr>
        <w:t>1 year</w:t>
      </w:r>
      <w:proofErr w:type="gramEnd"/>
      <w:r>
        <w:rPr>
          <w:lang w:val="en-AU"/>
        </w:rPr>
        <w:t>, Other torts - 6 years</w:t>
      </w:r>
    </w:p>
    <w:p w14:paraId="50FCBEE8" w14:textId="66EEC28F" w:rsidR="0091607A" w:rsidRDefault="0091607A" w:rsidP="00385EA7">
      <w:pPr>
        <w:rPr>
          <w:lang w:val="en-AU"/>
        </w:rPr>
      </w:pPr>
    </w:p>
    <w:p w14:paraId="224FFFE8" w14:textId="6CC0DABE" w:rsidR="00817E43" w:rsidRDefault="00DD7EBA" w:rsidP="00145EFC">
      <w:pPr>
        <w:jc w:val="center"/>
        <w:outlineLvl w:val="0"/>
        <w:rPr>
          <w:b/>
          <w:lang w:val="en-AU"/>
        </w:rPr>
      </w:pPr>
      <w:r w:rsidRPr="00B0644D">
        <w:rPr>
          <w:b/>
          <w:lang w:val="en-AU"/>
        </w:rPr>
        <w:lastRenderedPageBreak/>
        <w:t xml:space="preserve">Notes 2 </w:t>
      </w:r>
      <w:r w:rsidR="00871EDC">
        <w:rPr>
          <w:b/>
          <w:lang w:val="en-AU"/>
        </w:rPr>
        <w:t>–</w:t>
      </w:r>
      <w:r w:rsidRPr="00B0644D">
        <w:rPr>
          <w:b/>
          <w:lang w:val="en-AU"/>
        </w:rPr>
        <w:t xml:space="preserve"> Contracts</w:t>
      </w:r>
    </w:p>
    <w:p w14:paraId="3D949BCA" w14:textId="75CCDB32" w:rsidR="00871EDC" w:rsidRDefault="00871EDC" w:rsidP="00871EDC">
      <w:pPr>
        <w:rPr>
          <w:b/>
          <w:lang w:val="en-AU"/>
        </w:rPr>
      </w:pPr>
    </w:p>
    <w:p w14:paraId="1FF29841" w14:textId="4BA6E0A0" w:rsidR="009D4D87" w:rsidRPr="00E25E06" w:rsidRDefault="00E25E06" w:rsidP="00145EFC">
      <w:pPr>
        <w:outlineLvl w:val="0"/>
        <w:rPr>
          <w:i/>
          <w:lang w:val="en-AU"/>
        </w:rPr>
      </w:pPr>
      <w:r>
        <w:rPr>
          <w:i/>
          <w:lang w:val="en-AU"/>
        </w:rPr>
        <w:t>‘A contract is a legally enforceable agreement’</w:t>
      </w:r>
    </w:p>
    <w:p w14:paraId="7AD9DEC5" w14:textId="657C8A27" w:rsidR="00E25E06" w:rsidRDefault="00B704BF" w:rsidP="00B704BF">
      <w:pPr>
        <w:rPr>
          <w:lang w:val="en-AU"/>
        </w:rPr>
      </w:pPr>
      <w:r>
        <w:rPr>
          <w:lang w:val="en-AU"/>
        </w:rPr>
        <w:br/>
      </w:r>
      <w:r w:rsidR="00E25E06">
        <w:rPr>
          <w:lang w:val="en-AU"/>
        </w:rPr>
        <w:t xml:space="preserve">A contract will be formed if all of the following requirements are </w:t>
      </w:r>
      <w:r w:rsidR="0091607A">
        <w:rPr>
          <w:lang w:val="en-AU"/>
        </w:rPr>
        <w:t>satisfied</w:t>
      </w:r>
      <w:r w:rsidR="00E25E06">
        <w:rPr>
          <w:lang w:val="en-AU"/>
        </w:rPr>
        <w:t xml:space="preserve">: </w:t>
      </w:r>
    </w:p>
    <w:p w14:paraId="7B347750" w14:textId="15683C88" w:rsidR="00E25E06" w:rsidRDefault="00E25E06" w:rsidP="00AD1E32">
      <w:pPr>
        <w:pStyle w:val="ListParagraph"/>
        <w:numPr>
          <w:ilvl w:val="0"/>
          <w:numId w:val="21"/>
        </w:numPr>
        <w:rPr>
          <w:lang w:val="en-AU"/>
        </w:rPr>
      </w:pPr>
      <w:r>
        <w:rPr>
          <w:lang w:val="en-AU"/>
        </w:rPr>
        <w:t>There is an agreement between the parties</w:t>
      </w:r>
    </w:p>
    <w:p w14:paraId="5AE6FCE7" w14:textId="118511AE" w:rsidR="00E25E06" w:rsidRDefault="00E25E06" w:rsidP="00AD1E32">
      <w:pPr>
        <w:pStyle w:val="ListParagraph"/>
        <w:numPr>
          <w:ilvl w:val="0"/>
          <w:numId w:val="21"/>
        </w:numPr>
        <w:rPr>
          <w:lang w:val="en-AU"/>
        </w:rPr>
      </w:pPr>
      <w:r>
        <w:rPr>
          <w:lang w:val="en-AU"/>
        </w:rPr>
        <w:t>Another person (the offeree) has accepted the offer</w:t>
      </w:r>
    </w:p>
    <w:p w14:paraId="3903F436" w14:textId="63C67479" w:rsidR="00E25E06" w:rsidRDefault="00E25E06" w:rsidP="00AD1E32">
      <w:pPr>
        <w:pStyle w:val="ListParagraph"/>
        <w:numPr>
          <w:ilvl w:val="0"/>
          <w:numId w:val="21"/>
        </w:numPr>
        <w:rPr>
          <w:lang w:val="en-AU"/>
        </w:rPr>
      </w:pPr>
      <w:r>
        <w:rPr>
          <w:lang w:val="en-AU"/>
        </w:rPr>
        <w:t>The offeree has communicated their acceptance to the offeror</w:t>
      </w:r>
    </w:p>
    <w:p w14:paraId="4F6F25CA" w14:textId="35341F99" w:rsidR="00E25E06" w:rsidRDefault="00E25E06" w:rsidP="00E25E06">
      <w:pPr>
        <w:rPr>
          <w:lang w:val="en-AU"/>
        </w:rPr>
      </w:pPr>
    </w:p>
    <w:p w14:paraId="2BACFA63" w14:textId="00D73BE9" w:rsidR="00E25E06" w:rsidRPr="00E25E06" w:rsidRDefault="00E25E06" w:rsidP="00145EFC">
      <w:pPr>
        <w:outlineLvl w:val="0"/>
        <w:rPr>
          <w:b/>
          <w:lang w:val="en-AU"/>
        </w:rPr>
      </w:pPr>
      <w:r>
        <w:rPr>
          <w:b/>
          <w:lang w:val="en-AU"/>
        </w:rPr>
        <w:t>Agreement</w:t>
      </w:r>
    </w:p>
    <w:p w14:paraId="4370C58C" w14:textId="5C21FD02" w:rsidR="00E25E06" w:rsidRDefault="00E25E06" w:rsidP="00E25E06">
      <w:pPr>
        <w:rPr>
          <w:lang w:val="en-AU"/>
        </w:rPr>
      </w:pPr>
    </w:p>
    <w:p w14:paraId="1EF42BBE" w14:textId="2089E3C5" w:rsidR="00E25E06" w:rsidRPr="00E25E06" w:rsidRDefault="00E25E06" w:rsidP="00145EFC">
      <w:pPr>
        <w:outlineLvl w:val="0"/>
        <w:rPr>
          <w:i/>
          <w:lang w:val="en-AU"/>
        </w:rPr>
      </w:pPr>
      <w:r w:rsidRPr="00BE0A30">
        <w:rPr>
          <w:i/>
          <w:lang w:val="en-AU"/>
        </w:rPr>
        <w:t>‘An agreement</w:t>
      </w:r>
      <w:r w:rsidR="00CF569C" w:rsidRPr="00BE0A30">
        <w:rPr>
          <w:i/>
          <w:lang w:val="en-AU"/>
        </w:rPr>
        <w:t xml:space="preserve"> exists when two or more people share understanding and intention’</w:t>
      </w:r>
    </w:p>
    <w:p w14:paraId="3E4525D3" w14:textId="77777777" w:rsidR="00E25E06" w:rsidRPr="00E25E06" w:rsidRDefault="00E25E06" w:rsidP="00E25E06">
      <w:pPr>
        <w:rPr>
          <w:lang w:val="en-AU"/>
        </w:rPr>
      </w:pPr>
    </w:p>
    <w:p w14:paraId="4776A595" w14:textId="53DDB0F1" w:rsidR="00B704BF" w:rsidRDefault="00B704BF" w:rsidP="00B704BF">
      <w:pPr>
        <w:rPr>
          <w:lang w:val="en-AU"/>
        </w:rPr>
      </w:pPr>
      <w:r>
        <w:rPr>
          <w:lang w:val="en-AU"/>
        </w:rPr>
        <w:t>An agreement will be fo</w:t>
      </w:r>
      <w:r w:rsidR="007E5023">
        <w:rPr>
          <w:lang w:val="en-AU"/>
        </w:rPr>
        <w:t>r</w:t>
      </w:r>
      <w:r>
        <w:rPr>
          <w:lang w:val="en-AU"/>
        </w:rPr>
        <w:t>med if all of the following</w:t>
      </w:r>
      <w:r w:rsidR="0042673F">
        <w:rPr>
          <w:lang w:val="en-AU"/>
        </w:rPr>
        <w:t xml:space="preserve"> requirements (3</w:t>
      </w:r>
      <w:r w:rsidR="005E6B39">
        <w:rPr>
          <w:lang w:val="en-AU"/>
        </w:rPr>
        <w:t>) are satisfied:</w:t>
      </w:r>
    </w:p>
    <w:p w14:paraId="7C48E227" w14:textId="77777777" w:rsidR="00944955" w:rsidRDefault="00944955" w:rsidP="00B704BF">
      <w:pPr>
        <w:rPr>
          <w:lang w:val="en-AU"/>
        </w:rPr>
      </w:pPr>
    </w:p>
    <w:p w14:paraId="7D4CD9F9" w14:textId="77777777" w:rsidR="002B4F37" w:rsidRDefault="00944955" w:rsidP="00AD1E32">
      <w:pPr>
        <w:pStyle w:val="ListParagraph"/>
        <w:numPr>
          <w:ilvl w:val="0"/>
          <w:numId w:val="13"/>
        </w:numPr>
        <w:rPr>
          <w:lang w:val="en-AU"/>
        </w:rPr>
      </w:pPr>
      <w:r>
        <w:rPr>
          <w:lang w:val="en-AU"/>
        </w:rPr>
        <w:t>One person (the o</w:t>
      </w:r>
      <w:r w:rsidR="002B4F37">
        <w:rPr>
          <w:lang w:val="en-AU"/>
        </w:rPr>
        <w:t xml:space="preserve">fferor) has made an offer </w:t>
      </w:r>
    </w:p>
    <w:p w14:paraId="358693DB" w14:textId="4C0EABCD" w:rsidR="002B4F37" w:rsidRPr="009F7462" w:rsidRDefault="002B4F37" w:rsidP="009F7462">
      <w:pPr>
        <w:pStyle w:val="ListParagraph"/>
        <w:numPr>
          <w:ilvl w:val="0"/>
          <w:numId w:val="5"/>
        </w:numPr>
        <w:rPr>
          <w:lang w:val="en-AU"/>
        </w:rPr>
      </w:pPr>
      <w:r w:rsidRPr="009F7462">
        <w:rPr>
          <w:lang w:val="en-AU"/>
        </w:rPr>
        <w:t>C</w:t>
      </w:r>
      <w:r w:rsidR="00AF7876" w:rsidRPr="009F7462">
        <w:rPr>
          <w:lang w:val="en-AU"/>
        </w:rPr>
        <w:t>an be written</w:t>
      </w:r>
      <w:r w:rsidR="00257556" w:rsidRPr="009F7462">
        <w:rPr>
          <w:lang w:val="en-AU"/>
        </w:rPr>
        <w:t>, spoken or implied from the conduct of the offeror</w:t>
      </w:r>
    </w:p>
    <w:p w14:paraId="577613E4" w14:textId="63F6A671" w:rsidR="002B4F37" w:rsidRPr="009F7462" w:rsidRDefault="002B4F37" w:rsidP="009F7462">
      <w:pPr>
        <w:pStyle w:val="ListParagraph"/>
        <w:numPr>
          <w:ilvl w:val="0"/>
          <w:numId w:val="5"/>
        </w:numPr>
        <w:rPr>
          <w:lang w:val="en-AU"/>
        </w:rPr>
      </w:pPr>
      <w:r w:rsidRPr="009F7462">
        <w:rPr>
          <w:lang w:val="en-AU"/>
        </w:rPr>
        <w:t>A</w:t>
      </w:r>
      <w:r w:rsidR="00257556" w:rsidRPr="009F7462">
        <w:rPr>
          <w:lang w:val="en-AU"/>
        </w:rPr>
        <w:t>n intention to enter into a legally binding contract</w:t>
      </w:r>
    </w:p>
    <w:p w14:paraId="3A4780DB" w14:textId="68FFFA63" w:rsidR="009304CB" w:rsidRPr="009F7462" w:rsidRDefault="002B4F37" w:rsidP="009F7462">
      <w:pPr>
        <w:pStyle w:val="ListParagraph"/>
        <w:numPr>
          <w:ilvl w:val="0"/>
          <w:numId w:val="5"/>
        </w:numPr>
        <w:rPr>
          <w:lang w:val="en-AU"/>
        </w:rPr>
      </w:pPr>
      <w:r w:rsidRPr="009F7462">
        <w:rPr>
          <w:lang w:val="en-AU"/>
        </w:rPr>
        <w:t>O</w:t>
      </w:r>
      <w:r w:rsidR="002F7D81" w:rsidRPr="009F7462">
        <w:rPr>
          <w:lang w:val="en-AU"/>
        </w:rPr>
        <w:t>ffer must be firm, certain and communicated to the offeree</w:t>
      </w:r>
      <w:r w:rsidR="0074717E" w:rsidRPr="009F7462">
        <w:rPr>
          <w:lang w:val="en-AU"/>
        </w:rPr>
        <w:t>.</w:t>
      </w:r>
    </w:p>
    <w:p w14:paraId="086C340C" w14:textId="7A2D5E7E" w:rsidR="00BE0A30" w:rsidRDefault="00BE0A30" w:rsidP="00BE0A30">
      <w:pPr>
        <w:pStyle w:val="ListParagraph"/>
        <w:numPr>
          <w:ilvl w:val="0"/>
          <w:numId w:val="5"/>
        </w:numPr>
        <w:rPr>
          <w:lang w:val="en-AU"/>
        </w:rPr>
      </w:pPr>
      <w:r>
        <w:rPr>
          <w:lang w:val="en-AU"/>
        </w:rPr>
        <w:t>O</w:t>
      </w:r>
      <w:r w:rsidR="002B4F37" w:rsidRPr="00BE0A30">
        <w:rPr>
          <w:lang w:val="en-AU"/>
        </w:rPr>
        <w:t xml:space="preserve">ffer can be revoked at any time prior to acceptance unless the offeree has paid consideration to keep the offer open. </w:t>
      </w:r>
    </w:p>
    <w:p w14:paraId="3D1B2B9F" w14:textId="77777777" w:rsidR="00BE0A30" w:rsidRDefault="002B4F37" w:rsidP="00BE0A30">
      <w:pPr>
        <w:pStyle w:val="ListParagraph"/>
        <w:numPr>
          <w:ilvl w:val="0"/>
          <w:numId w:val="5"/>
        </w:numPr>
        <w:rPr>
          <w:lang w:val="en-AU"/>
        </w:rPr>
      </w:pPr>
      <w:r w:rsidRPr="00BE0A30">
        <w:rPr>
          <w:lang w:val="en-AU"/>
        </w:rPr>
        <w:t xml:space="preserve">If an offer is not accepted, rejected or validly revoked, it will lapse after a reasonable amount of time. </w:t>
      </w:r>
    </w:p>
    <w:p w14:paraId="0815D7AA" w14:textId="77777777" w:rsidR="00BE0A30" w:rsidRPr="009F7462" w:rsidRDefault="002B4F37" w:rsidP="00BE0A30">
      <w:pPr>
        <w:pStyle w:val="ListParagraph"/>
        <w:numPr>
          <w:ilvl w:val="0"/>
          <w:numId w:val="5"/>
        </w:numPr>
        <w:rPr>
          <w:lang w:val="en-AU"/>
        </w:rPr>
      </w:pPr>
      <w:r w:rsidRPr="009F7462">
        <w:rPr>
          <w:lang w:val="en-AU"/>
        </w:rPr>
        <w:t xml:space="preserve">A request for information or response to a request is not considered an offer. </w:t>
      </w:r>
    </w:p>
    <w:p w14:paraId="689B6676" w14:textId="77777777" w:rsidR="009F7462" w:rsidRPr="009F7462" w:rsidRDefault="002B4F37" w:rsidP="00BE0A30">
      <w:pPr>
        <w:pStyle w:val="ListParagraph"/>
        <w:numPr>
          <w:ilvl w:val="0"/>
          <w:numId w:val="5"/>
        </w:numPr>
        <w:rPr>
          <w:lang w:val="en-AU"/>
        </w:rPr>
      </w:pPr>
      <w:r w:rsidRPr="009F7462">
        <w:rPr>
          <w:lang w:val="en-AU"/>
        </w:rPr>
        <w:t>Advertisements are generally deemed as invitations to treat rather than offers to the world at large</w:t>
      </w:r>
      <w:r w:rsidR="00BE0A30" w:rsidRPr="009F7462">
        <w:rPr>
          <w:lang w:val="en-AU"/>
        </w:rPr>
        <w:t xml:space="preserve">. </w:t>
      </w:r>
    </w:p>
    <w:p w14:paraId="02E22A3A" w14:textId="2CB6AFE2" w:rsidR="00BE0A30" w:rsidRPr="009F7462" w:rsidRDefault="0072086A" w:rsidP="00BE0A30">
      <w:pPr>
        <w:pStyle w:val="ListParagraph"/>
        <w:numPr>
          <w:ilvl w:val="0"/>
          <w:numId w:val="5"/>
        </w:numPr>
        <w:rPr>
          <w:lang w:val="en-AU"/>
        </w:rPr>
      </w:pPr>
      <w:r w:rsidRPr="009F7462">
        <w:rPr>
          <w:lang w:val="en-AU"/>
        </w:rPr>
        <w:t xml:space="preserve">Advertisements, however, can be offers to the world at </w:t>
      </w:r>
      <w:r w:rsidR="009F7462" w:rsidRPr="009F7462">
        <w:rPr>
          <w:lang w:val="en-AU"/>
        </w:rPr>
        <w:t>l</w:t>
      </w:r>
      <w:r w:rsidRPr="009F7462">
        <w:rPr>
          <w:lang w:val="en-AU"/>
        </w:rPr>
        <w:t>arge if their wording</w:t>
      </w:r>
      <w:r w:rsidR="009F7462" w:rsidRPr="009F7462">
        <w:rPr>
          <w:lang w:val="en-AU"/>
        </w:rPr>
        <w:t xml:space="preserve"> makes it clear that the advertiser is willing to enter into a legally enforceable contract immediately upon acceptance of the advised offer (</w:t>
      </w:r>
      <w:proofErr w:type="spellStart"/>
      <w:r w:rsidR="009F7462" w:rsidRPr="009F7462">
        <w:rPr>
          <w:lang w:val="en-AU"/>
        </w:rPr>
        <w:t>Carlill</w:t>
      </w:r>
      <w:proofErr w:type="spellEnd"/>
      <w:r w:rsidR="009F7462" w:rsidRPr="009F7462">
        <w:rPr>
          <w:lang w:val="en-AU"/>
        </w:rPr>
        <w:t xml:space="preserve"> v Carbolic Smoke Ball Co)</w:t>
      </w:r>
    </w:p>
    <w:p w14:paraId="778643F8" w14:textId="7E121565" w:rsidR="009F7462" w:rsidRPr="009F7462" w:rsidRDefault="009F7462" w:rsidP="00BE0A30">
      <w:pPr>
        <w:pStyle w:val="ListParagraph"/>
        <w:numPr>
          <w:ilvl w:val="0"/>
          <w:numId w:val="5"/>
        </w:numPr>
        <w:rPr>
          <w:lang w:val="en-AU"/>
        </w:rPr>
      </w:pPr>
      <w:r w:rsidRPr="009F7462">
        <w:rPr>
          <w:lang w:val="en-AU"/>
        </w:rPr>
        <w:t>The display of a product in the window of a shop or on the shelves of a shop is also an invitation to treat rather than an offer (Pharmaceutical Society of Great Britain v Boots Cash Chemists)</w:t>
      </w:r>
    </w:p>
    <w:p w14:paraId="16CBAEBB" w14:textId="77777777" w:rsidR="009F7462" w:rsidRPr="00BE0A30" w:rsidRDefault="009F7462" w:rsidP="009F7462">
      <w:pPr>
        <w:pStyle w:val="ListParagraph"/>
        <w:rPr>
          <w:highlight w:val="yellow"/>
          <w:lang w:val="en-AU"/>
        </w:rPr>
      </w:pPr>
    </w:p>
    <w:p w14:paraId="26ADDD71" w14:textId="77777777" w:rsidR="009F7462" w:rsidRDefault="003D3F7F" w:rsidP="00AD1E32">
      <w:pPr>
        <w:pStyle w:val="ListParagraph"/>
        <w:numPr>
          <w:ilvl w:val="0"/>
          <w:numId w:val="13"/>
        </w:numPr>
        <w:rPr>
          <w:lang w:val="en-AU"/>
        </w:rPr>
      </w:pPr>
      <w:r>
        <w:rPr>
          <w:lang w:val="en-AU"/>
        </w:rPr>
        <w:t xml:space="preserve">Another person (the offeree) has accepted </w:t>
      </w:r>
      <w:r w:rsidR="0042673F">
        <w:rPr>
          <w:lang w:val="en-AU"/>
        </w:rPr>
        <w:t>the offer</w:t>
      </w:r>
      <w:r w:rsidR="00216DE6">
        <w:rPr>
          <w:lang w:val="en-AU"/>
        </w:rPr>
        <w:t xml:space="preserve"> communicated </w:t>
      </w:r>
      <w:r>
        <w:rPr>
          <w:lang w:val="en-AU"/>
        </w:rPr>
        <w:t>the offer</w:t>
      </w:r>
    </w:p>
    <w:p w14:paraId="57EB4451" w14:textId="6B65F584" w:rsidR="009F7462" w:rsidRPr="009F7462" w:rsidRDefault="009F7462" w:rsidP="009F7462">
      <w:pPr>
        <w:pStyle w:val="ListParagraph"/>
        <w:numPr>
          <w:ilvl w:val="0"/>
          <w:numId w:val="5"/>
        </w:numPr>
        <w:rPr>
          <w:lang w:val="en-AU"/>
        </w:rPr>
      </w:pPr>
      <w:r>
        <w:rPr>
          <w:lang w:val="en-AU"/>
        </w:rPr>
        <w:t>A</w:t>
      </w:r>
      <w:r w:rsidR="00CE2C6A" w:rsidRPr="009F7462">
        <w:rPr>
          <w:lang w:val="en-AU"/>
        </w:rPr>
        <w:t xml:space="preserve">cceptance must be </w:t>
      </w:r>
      <w:r w:rsidR="008A47A4" w:rsidRPr="009F7462">
        <w:rPr>
          <w:lang w:val="en-AU"/>
        </w:rPr>
        <w:t>unqualified, otherwise it is a counter-offer</w:t>
      </w:r>
      <w:r w:rsidR="00BE57F9" w:rsidRPr="009F7462">
        <w:rPr>
          <w:lang w:val="en-AU"/>
        </w:rPr>
        <w:t xml:space="preserve">; </w:t>
      </w:r>
      <w:r w:rsidR="008A1BD3" w:rsidRPr="009F7462">
        <w:rPr>
          <w:lang w:val="en-AU"/>
        </w:rPr>
        <w:t>acceptance of the offer must be communicated through verbal, written or action; must be within i</w:t>
      </w:r>
      <w:r w:rsidRPr="009F7462">
        <w:rPr>
          <w:lang w:val="en-AU"/>
        </w:rPr>
        <w:t>n a reasonable period of time (Ramsgate v Montefiore)</w:t>
      </w:r>
    </w:p>
    <w:p w14:paraId="1B9CE25F" w14:textId="77777777" w:rsidR="009F7462" w:rsidRPr="009F7462" w:rsidRDefault="009F7462" w:rsidP="009F7462">
      <w:pPr>
        <w:rPr>
          <w:lang w:val="en-AU"/>
        </w:rPr>
      </w:pPr>
    </w:p>
    <w:p w14:paraId="7695468F" w14:textId="042845E2" w:rsidR="00CF569C" w:rsidRDefault="00CF569C" w:rsidP="00AD1E32">
      <w:pPr>
        <w:pStyle w:val="ListParagraph"/>
        <w:numPr>
          <w:ilvl w:val="0"/>
          <w:numId w:val="13"/>
        </w:numPr>
        <w:rPr>
          <w:lang w:val="en-AU"/>
        </w:rPr>
      </w:pPr>
      <w:r>
        <w:rPr>
          <w:lang w:val="en-AU"/>
        </w:rPr>
        <w:t>The offeror has communicated their acceptance to the offeror</w:t>
      </w:r>
      <w:r w:rsidR="009F7462">
        <w:rPr>
          <w:lang w:val="en-AU"/>
        </w:rPr>
        <w:t xml:space="preserve"> </w:t>
      </w:r>
    </w:p>
    <w:p w14:paraId="180DAFC4" w14:textId="3C417A8B" w:rsidR="009F7462" w:rsidRDefault="009F7462" w:rsidP="009F7462">
      <w:pPr>
        <w:pStyle w:val="ListParagraph"/>
        <w:numPr>
          <w:ilvl w:val="0"/>
          <w:numId w:val="5"/>
        </w:numPr>
        <w:rPr>
          <w:lang w:val="en-AU"/>
        </w:rPr>
      </w:pPr>
      <w:r>
        <w:rPr>
          <w:lang w:val="en-AU"/>
        </w:rPr>
        <w:t xml:space="preserve">If the offeror specifies the way </w:t>
      </w:r>
      <w:r w:rsidR="00C05197">
        <w:rPr>
          <w:lang w:val="en-AU"/>
        </w:rPr>
        <w:t>that acceptance must be communicated, the acceptance is not valid unless it is communicated in this manner or in an alternative matter that is just as prompt and no less advantageous to the offeror</w:t>
      </w:r>
    </w:p>
    <w:p w14:paraId="37C74A8E" w14:textId="57E54C71" w:rsidR="00C05197" w:rsidRPr="0091607A" w:rsidRDefault="00C05197" w:rsidP="0091607A">
      <w:pPr>
        <w:pStyle w:val="ListParagraph"/>
        <w:numPr>
          <w:ilvl w:val="0"/>
          <w:numId w:val="5"/>
        </w:numPr>
        <w:rPr>
          <w:lang w:val="en-AU"/>
        </w:rPr>
      </w:pPr>
      <w:r>
        <w:rPr>
          <w:lang w:val="en-AU"/>
        </w:rPr>
        <w:t>An offeror can waive the requirement that acceptance be communicated, but cannot insist that a failure to respond is acceptance</w:t>
      </w:r>
    </w:p>
    <w:p w14:paraId="57C4EB68" w14:textId="09DAC8F7" w:rsidR="009E28ED" w:rsidRPr="0091607A" w:rsidRDefault="00C05197" w:rsidP="009E28ED">
      <w:pPr>
        <w:pStyle w:val="ListParagraph"/>
        <w:numPr>
          <w:ilvl w:val="0"/>
          <w:numId w:val="5"/>
        </w:numPr>
        <w:rPr>
          <w:lang w:val="en-AU"/>
        </w:rPr>
      </w:pPr>
      <w:r>
        <w:rPr>
          <w:lang w:val="en-AU"/>
        </w:rPr>
        <w:t>Exceptions: ongoing commercial relationship between the parties (Boyd v Holmes), unilateral contract – where the offeree’s acceptance and performance are achieved by the same act (</w:t>
      </w:r>
      <w:proofErr w:type="spellStart"/>
      <w:r>
        <w:rPr>
          <w:lang w:val="en-AU"/>
        </w:rPr>
        <w:t>Carlill</w:t>
      </w:r>
      <w:proofErr w:type="spellEnd"/>
      <w:r>
        <w:rPr>
          <w:lang w:val="en-AU"/>
        </w:rPr>
        <w:t xml:space="preserve"> v Carbolic Smoke Ball Co), postal rule</w:t>
      </w:r>
    </w:p>
    <w:p w14:paraId="29BF6131" w14:textId="6AB28B87" w:rsidR="00C05197" w:rsidRDefault="00C05197" w:rsidP="00C05197">
      <w:pPr>
        <w:pStyle w:val="ListParagraph"/>
        <w:numPr>
          <w:ilvl w:val="0"/>
          <w:numId w:val="5"/>
        </w:numPr>
        <w:rPr>
          <w:lang w:val="en-AU"/>
        </w:rPr>
      </w:pPr>
      <w:r>
        <w:rPr>
          <w:lang w:val="en-AU"/>
        </w:rPr>
        <w:t>Conditional agreements: conditional precedent – the parties have specified that the agreement will not be legally enforceable until the happening of a certain event.</w:t>
      </w:r>
    </w:p>
    <w:p w14:paraId="617BAAEF" w14:textId="5E9FA1E4" w:rsidR="00C05197" w:rsidRDefault="00C05197" w:rsidP="00C05197">
      <w:pPr>
        <w:rPr>
          <w:lang w:val="en-AU"/>
        </w:rPr>
      </w:pPr>
    </w:p>
    <w:p w14:paraId="2D129E97" w14:textId="56091BC1" w:rsidR="00C05197" w:rsidRDefault="00C05197" w:rsidP="00145EFC">
      <w:pPr>
        <w:outlineLvl w:val="0"/>
        <w:rPr>
          <w:b/>
          <w:lang w:val="en-AU"/>
        </w:rPr>
      </w:pPr>
      <w:r>
        <w:rPr>
          <w:b/>
          <w:lang w:val="en-AU"/>
        </w:rPr>
        <w:lastRenderedPageBreak/>
        <w:t xml:space="preserve">Intention </w:t>
      </w:r>
    </w:p>
    <w:p w14:paraId="367A9866" w14:textId="1835605E" w:rsidR="00C05197" w:rsidRDefault="00C05197" w:rsidP="00C05197">
      <w:pPr>
        <w:rPr>
          <w:b/>
          <w:lang w:val="en-AU"/>
        </w:rPr>
      </w:pPr>
    </w:p>
    <w:p w14:paraId="52BEAB6C" w14:textId="78F1F59B" w:rsidR="00C05197" w:rsidRDefault="00C05197" w:rsidP="00145EFC">
      <w:pPr>
        <w:outlineLvl w:val="0"/>
        <w:rPr>
          <w:i/>
          <w:lang w:val="en-AU"/>
        </w:rPr>
      </w:pPr>
      <w:r>
        <w:rPr>
          <w:i/>
          <w:lang w:val="en-AU"/>
        </w:rPr>
        <w:t xml:space="preserve">‘The parties intended to create legal relations’ </w:t>
      </w:r>
    </w:p>
    <w:p w14:paraId="75682FF8" w14:textId="39053641" w:rsidR="00C05197" w:rsidRDefault="00C05197" w:rsidP="00C05197">
      <w:pPr>
        <w:rPr>
          <w:i/>
          <w:lang w:val="en-AU"/>
        </w:rPr>
      </w:pPr>
    </w:p>
    <w:p w14:paraId="17FF2A84" w14:textId="3158B896" w:rsidR="00C05197" w:rsidRPr="00C05197" w:rsidRDefault="00C05197" w:rsidP="00C05197">
      <w:pPr>
        <w:pStyle w:val="ListParagraph"/>
        <w:numPr>
          <w:ilvl w:val="0"/>
          <w:numId w:val="5"/>
        </w:numPr>
        <w:rPr>
          <w:lang w:val="en-AU"/>
        </w:rPr>
      </w:pPr>
      <w:r>
        <w:rPr>
          <w:lang w:val="en-AU"/>
        </w:rPr>
        <w:t>The court will look at the conduct of the parties from the perspective of an objective observer and will consider whether the parties where behaving in a way that indicated that they intended the agreement to be legally enforceable. Presumptions of the objective test:</w:t>
      </w:r>
    </w:p>
    <w:p w14:paraId="15BCC8E1" w14:textId="77777777" w:rsidR="00C05197" w:rsidRPr="00C05197" w:rsidRDefault="00C05197" w:rsidP="00C05197">
      <w:pPr>
        <w:rPr>
          <w:b/>
          <w:lang w:val="en-AU"/>
        </w:rPr>
      </w:pPr>
    </w:p>
    <w:p w14:paraId="1E7F9E6A" w14:textId="2D20E19A" w:rsidR="009E28ED" w:rsidRPr="00C05197" w:rsidRDefault="007B274C" w:rsidP="00C05197">
      <w:pPr>
        <w:pStyle w:val="ListParagraph"/>
        <w:numPr>
          <w:ilvl w:val="0"/>
          <w:numId w:val="5"/>
        </w:numPr>
        <w:rPr>
          <w:lang w:val="en-AU"/>
        </w:rPr>
      </w:pPr>
      <w:r w:rsidRPr="00C05197">
        <w:rPr>
          <w:lang w:val="en-AU"/>
        </w:rPr>
        <w:t>Commercial agreements: There is a presumption that parties have an intention to enter into legal relations unless evidence is provided to the contrary.</w:t>
      </w:r>
    </w:p>
    <w:p w14:paraId="6A5F3051" w14:textId="77777777" w:rsidR="00C8252D" w:rsidRDefault="00C8252D" w:rsidP="009E28ED">
      <w:pPr>
        <w:rPr>
          <w:lang w:val="en-AU"/>
        </w:rPr>
      </w:pPr>
    </w:p>
    <w:p w14:paraId="60CD83F7" w14:textId="47001B69" w:rsidR="00C8252D" w:rsidRPr="00C05197" w:rsidRDefault="00C8252D" w:rsidP="00C05197">
      <w:pPr>
        <w:pStyle w:val="ListParagraph"/>
        <w:numPr>
          <w:ilvl w:val="0"/>
          <w:numId w:val="5"/>
        </w:numPr>
        <w:rPr>
          <w:lang w:val="en-AU"/>
        </w:rPr>
      </w:pPr>
      <w:r w:rsidRPr="00C05197">
        <w:rPr>
          <w:lang w:val="en-AU"/>
        </w:rPr>
        <w:t xml:space="preserve">Domestic/social agreements: </w:t>
      </w:r>
      <w:r w:rsidR="00720FC8" w:rsidRPr="00C05197">
        <w:rPr>
          <w:lang w:val="en-AU"/>
        </w:rPr>
        <w:t>Not intend</w:t>
      </w:r>
      <w:r w:rsidR="002F0F7E" w:rsidRPr="00C05197">
        <w:rPr>
          <w:lang w:val="en-AU"/>
        </w:rPr>
        <w:t>ed to be legally en</w:t>
      </w:r>
      <w:r w:rsidRPr="00C05197">
        <w:rPr>
          <w:lang w:val="en-AU"/>
        </w:rPr>
        <w:t>forceable unless evidence is provided to the contrary (Balfour v Balfour)</w:t>
      </w:r>
    </w:p>
    <w:p w14:paraId="0355EFD1" w14:textId="77777777" w:rsidR="002F0F7E" w:rsidRDefault="002F0F7E" w:rsidP="009E28ED">
      <w:pPr>
        <w:rPr>
          <w:lang w:val="en-AU"/>
        </w:rPr>
      </w:pPr>
    </w:p>
    <w:p w14:paraId="12DDDA6D" w14:textId="27C31A87" w:rsidR="002F0F7E" w:rsidRPr="00C05197" w:rsidRDefault="00C05197" w:rsidP="00C05197">
      <w:pPr>
        <w:pStyle w:val="ListParagraph"/>
        <w:numPr>
          <w:ilvl w:val="0"/>
          <w:numId w:val="5"/>
        </w:numPr>
        <w:rPr>
          <w:lang w:val="en-AU"/>
        </w:rPr>
      </w:pPr>
      <w:r>
        <w:rPr>
          <w:lang w:val="en-AU"/>
        </w:rPr>
        <w:t xml:space="preserve">‘Mere </w:t>
      </w:r>
      <w:r w:rsidR="007528CE" w:rsidRPr="00C05197">
        <w:rPr>
          <w:lang w:val="en-AU"/>
        </w:rPr>
        <w:t>Puff</w:t>
      </w:r>
      <w:r>
        <w:rPr>
          <w:lang w:val="en-AU"/>
        </w:rPr>
        <w:t>’</w:t>
      </w:r>
      <w:r w:rsidR="007528CE" w:rsidRPr="00C05197">
        <w:rPr>
          <w:lang w:val="en-AU"/>
        </w:rPr>
        <w:t xml:space="preserve">: Promises clearly not intended to be taken seriously – often found in advertising – </w:t>
      </w:r>
      <w:proofErr w:type="spellStart"/>
      <w:r w:rsidR="007528CE" w:rsidRPr="00C05197">
        <w:rPr>
          <w:lang w:val="en-AU"/>
        </w:rPr>
        <w:t>Carlil</w:t>
      </w:r>
      <w:r w:rsidR="00F9297A" w:rsidRPr="00C05197">
        <w:rPr>
          <w:lang w:val="en-AU"/>
        </w:rPr>
        <w:t>l</w:t>
      </w:r>
      <w:proofErr w:type="spellEnd"/>
      <w:r w:rsidR="007528CE" w:rsidRPr="00C05197">
        <w:rPr>
          <w:lang w:val="en-AU"/>
        </w:rPr>
        <w:t xml:space="preserve"> v Carbolic (1983)</w:t>
      </w:r>
    </w:p>
    <w:p w14:paraId="2201612B" w14:textId="4422A7B5" w:rsidR="00C43667" w:rsidRDefault="00C43667" w:rsidP="009E28ED">
      <w:pPr>
        <w:rPr>
          <w:lang w:val="en-AU"/>
        </w:rPr>
      </w:pPr>
    </w:p>
    <w:p w14:paraId="39805850" w14:textId="0055FC42" w:rsidR="00810DB0" w:rsidRPr="00964479" w:rsidRDefault="00810DB0" w:rsidP="00145EFC">
      <w:pPr>
        <w:outlineLvl w:val="0"/>
        <w:rPr>
          <w:b/>
          <w:lang w:val="en-AU"/>
        </w:rPr>
      </w:pPr>
      <w:r w:rsidRPr="00964479">
        <w:rPr>
          <w:b/>
          <w:lang w:val="en-AU"/>
        </w:rPr>
        <w:t>Consideration</w:t>
      </w:r>
      <w:r w:rsidR="002500C3" w:rsidRPr="00964479">
        <w:rPr>
          <w:b/>
          <w:lang w:val="en-AU"/>
        </w:rPr>
        <w:t xml:space="preserve"> </w:t>
      </w:r>
    </w:p>
    <w:p w14:paraId="740509CD" w14:textId="77777777" w:rsidR="002500C3" w:rsidRDefault="002500C3" w:rsidP="009E28ED">
      <w:pPr>
        <w:rPr>
          <w:lang w:val="en-AU"/>
        </w:rPr>
      </w:pPr>
    </w:p>
    <w:p w14:paraId="7DBB1583" w14:textId="61710481" w:rsidR="002500C3" w:rsidRPr="00C05197" w:rsidRDefault="00C05197" w:rsidP="009E28ED">
      <w:pPr>
        <w:rPr>
          <w:i/>
          <w:lang w:val="en-AU"/>
        </w:rPr>
      </w:pPr>
      <w:r>
        <w:rPr>
          <w:i/>
          <w:lang w:val="en-AU"/>
        </w:rPr>
        <w:t>‘</w:t>
      </w:r>
      <w:r w:rsidR="001C56E1" w:rsidRPr="00C05197">
        <w:rPr>
          <w:i/>
          <w:lang w:val="en-AU"/>
        </w:rPr>
        <w:t xml:space="preserve">An agreement is not a contract unless both parties to the agreement have paid, or promised to pay, a </w:t>
      </w:r>
      <w:r>
        <w:rPr>
          <w:i/>
          <w:lang w:val="en-AU"/>
        </w:rPr>
        <w:t>price, for each other’s promise’</w:t>
      </w:r>
    </w:p>
    <w:p w14:paraId="06DBBA15" w14:textId="77777777" w:rsidR="001C56E1" w:rsidRDefault="001C56E1" w:rsidP="009E28ED">
      <w:pPr>
        <w:rPr>
          <w:lang w:val="en-AU"/>
        </w:rPr>
      </w:pPr>
    </w:p>
    <w:p w14:paraId="2CE24555" w14:textId="61B68BC4" w:rsidR="001C56E1" w:rsidRDefault="001C56E1" w:rsidP="009E28ED">
      <w:pPr>
        <w:rPr>
          <w:lang w:val="en-AU"/>
        </w:rPr>
      </w:pPr>
      <w:r>
        <w:rPr>
          <w:lang w:val="en-AU"/>
        </w:rPr>
        <w:t>Consideration can take the form of</w:t>
      </w:r>
      <w:r w:rsidR="00FB35AB">
        <w:rPr>
          <w:lang w:val="en-AU"/>
        </w:rPr>
        <w:t xml:space="preserve"> (</w:t>
      </w:r>
      <w:proofErr w:type="spellStart"/>
      <w:r w:rsidR="00FB35AB">
        <w:rPr>
          <w:lang w:val="en-AU"/>
        </w:rPr>
        <w:t>Calill</w:t>
      </w:r>
      <w:proofErr w:type="spellEnd"/>
      <w:r w:rsidR="00FB35AB">
        <w:rPr>
          <w:lang w:val="en-AU"/>
        </w:rPr>
        <w:t xml:space="preserve"> v Carbolic Smoke Ball</w:t>
      </w:r>
      <w:r w:rsidR="00631D72">
        <w:rPr>
          <w:lang w:val="en-AU"/>
        </w:rPr>
        <w:t>)</w:t>
      </w:r>
      <w:r>
        <w:rPr>
          <w:lang w:val="en-AU"/>
        </w:rPr>
        <w:t>:</w:t>
      </w:r>
    </w:p>
    <w:p w14:paraId="7F8A9E80" w14:textId="254A993C" w:rsidR="001C56E1" w:rsidRDefault="001C56E1" w:rsidP="00AD03D6">
      <w:pPr>
        <w:pStyle w:val="ListParagraph"/>
        <w:numPr>
          <w:ilvl w:val="0"/>
          <w:numId w:val="5"/>
        </w:numPr>
        <w:rPr>
          <w:lang w:val="en-AU"/>
        </w:rPr>
      </w:pPr>
      <w:r>
        <w:rPr>
          <w:lang w:val="en-AU"/>
        </w:rPr>
        <w:t>The payment of money</w:t>
      </w:r>
    </w:p>
    <w:p w14:paraId="738A8CDB" w14:textId="5A72C862" w:rsidR="001C56E1" w:rsidRDefault="001C56E1" w:rsidP="00AD03D6">
      <w:pPr>
        <w:pStyle w:val="ListParagraph"/>
        <w:numPr>
          <w:ilvl w:val="0"/>
          <w:numId w:val="5"/>
        </w:numPr>
        <w:rPr>
          <w:lang w:val="en-AU"/>
        </w:rPr>
      </w:pPr>
      <w:r>
        <w:rPr>
          <w:lang w:val="en-AU"/>
        </w:rPr>
        <w:t>The provision of goods</w:t>
      </w:r>
    </w:p>
    <w:p w14:paraId="647793ED" w14:textId="31759B25" w:rsidR="001C56E1" w:rsidRDefault="001C56E1" w:rsidP="00AD03D6">
      <w:pPr>
        <w:pStyle w:val="ListParagraph"/>
        <w:numPr>
          <w:ilvl w:val="0"/>
          <w:numId w:val="5"/>
        </w:numPr>
        <w:rPr>
          <w:lang w:val="en-AU"/>
        </w:rPr>
      </w:pPr>
      <w:r>
        <w:rPr>
          <w:lang w:val="en-AU"/>
        </w:rPr>
        <w:t>The provision of a service</w:t>
      </w:r>
    </w:p>
    <w:p w14:paraId="6C2A651B" w14:textId="0B49BA50" w:rsidR="001C56E1" w:rsidRDefault="001C56E1" w:rsidP="00AD03D6">
      <w:pPr>
        <w:pStyle w:val="ListParagraph"/>
        <w:numPr>
          <w:ilvl w:val="0"/>
          <w:numId w:val="5"/>
        </w:numPr>
        <w:rPr>
          <w:lang w:val="en-AU"/>
        </w:rPr>
      </w:pPr>
      <w:r>
        <w:rPr>
          <w:lang w:val="en-AU"/>
        </w:rPr>
        <w:t>The undertaking of an onerous obligation</w:t>
      </w:r>
    </w:p>
    <w:p w14:paraId="19AFE0A4" w14:textId="36D45AB0" w:rsidR="001C56E1" w:rsidRDefault="001C56E1" w:rsidP="00AD03D6">
      <w:pPr>
        <w:pStyle w:val="ListParagraph"/>
        <w:numPr>
          <w:ilvl w:val="0"/>
          <w:numId w:val="5"/>
        </w:numPr>
        <w:rPr>
          <w:lang w:val="en-AU"/>
        </w:rPr>
      </w:pPr>
      <w:r>
        <w:rPr>
          <w:lang w:val="en-AU"/>
        </w:rPr>
        <w:t>R</w:t>
      </w:r>
      <w:r w:rsidR="00E77334">
        <w:rPr>
          <w:lang w:val="en-AU"/>
        </w:rPr>
        <w:t>ef</w:t>
      </w:r>
      <w:r>
        <w:rPr>
          <w:lang w:val="en-AU"/>
        </w:rPr>
        <w:t>raining from doing something</w:t>
      </w:r>
    </w:p>
    <w:p w14:paraId="59E488F5" w14:textId="1FDAA04F" w:rsidR="001C56E1" w:rsidRDefault="001C56E1" w:rsidP="00AD03D6">
      <w:pPr>
        <w:pStyle w:val="ListParagraph"/>
        <w:numPr>
          <w:ilvl w:val="0"/>
          <w:numId w:val="5"/>
        </w:numPr>
        <w:rPr>
          <w:lang w:val="en-AU"/>
        </w:rPr>
      </w:pPr>
      <w:r>
        <w:rPr>
          <w:lang w:val="en-AU"/>
        </w:rPr>
        <w:t>A promise to do any of these things.</w:t>
      </w:r>
    </w:p>
    <w:p w14:paraId="174E4091" w14:textId="77777777" w:rsidR="00FB35AB" w:rsidRDefault="00FB35AB" w:rsidP="00FB35AB">
      <w:pPr>
        <w:rPr>
          <w:lang w:val="en-AU"/>
        </w:rPr>
      </w:pPr>
    </w:p>
    <w:p w14:paraId="3FFD5C04" w14:textId="6C1EB911" w:rsidR="009F18A9" w:rsidRDefault="009F18A9" w:rsidP="00FB35AB">
      <w:pPr>
        <w:rPr>
          <w:lang w:val="en-AU"/>
        </w:rPr>
      </w:pPr>
      <w:r>
        <w:rPr>
          <w:lang w:val="en-AU"/>
        </w:rPr>
        <w:t xml:space="preserve">If the </w:t>
      </w:r>
      <w:proofErr w:type="spellStart"/>
      <w:r>
        <w:rPr>
          <w:lang w:val="en-AU"/>
        </w:rPr>
        <w:t>promisee</w:t>
      </w:r>
      <w:proofErr w:type="spellEnd"/>
      <w:r>
        <w:rPr>
          <w:lang w:val="en-AU"/>
        </w:rPr>
        <w:t xml:space="preserve"> has not provided consideration, then the promise is merely a gift and as a general rule not legally enforceable</w:t>
      </w:r>
      <w:r w:rsidR="009A76A9">
        <w:rPr>
          <w:lang w:val="en-AU"/>
        </w:rPr>
        <w:t>.</w:t>
      </w:r>
    </w:p>
    <w:p w14:paraId="7B1B948C" w14:textId="77777777" w:rsidR="009A76A9" w:rsidRDefault="009A76A9" w:rsidP="00FB35AB">
      <w:pPr>
        <w:rPr>
          <w:lang w:val="en-AU"/>
        </w:rPr>
      </w:pPr>
    </w:p>
    <w:p w14:paraId="71AEA4E7" w14:textId="6A161626" w:rsidR="009A76A9" w:rsidRDefault="009A76A9" w:rsidP="00FB35AB">
      <w:pPr>
        <w:rPr>
          <w:lang w:val="en-AU"/>
        </w:rPr>
      </w:pPr>
      <w:r>
        <w:rPr>
          <w:lang w:val="en-AU"/>
        </w:rPr>
        <w:t>Consideration need not to be fair or adequate, only a price of some legal value (Thomas v Thomas)</w:t>
      </w:r>
      <w:r w:rsidR="00A071ED">
        <w:rPr>
          <w:lang w:val="en-AU"/>
        </w:rPr>
        <w:t>.</w:t>
      </w:r>
    </w:p>
    <w:p w14:paraId="52242F31" w14:textId="77777777" w:rsidR="00AA3033" w:rsidRDefault="00AA3033" w:rsidP="00FB35AB">
      <w:pPr>
        <w:rPr>
          <w:lang w:val="en-AU"/>
        </w:rPr>
      </w:pPr>
    </w:p>
    <w:p w14:paraId="242FCA78" w14:textId="77777777" w:rsidR="00490C1B" w:rsidRDefault="00AA3033" w:rsidP="00FB35AB">
      <w:pPr>
        <w:rPr>
          <w:lang w:val="en-AU"/>
        </w:rPr>
      </w:pPr>
      <w:r>
        <w:rPr>
          <w:lang w:val="en-AU"/>
        </w:rPr>
        <w:t xml:space="preserve">Consideration must be sufficient, and not either: </w:t>
      </w:r>
    </w:p>
    <w:p w14:paraId="0C383753" w14:textId="77777777" w:rsidR="00490C1B" w:rsidRDefault="00AA3033" w:rsidP="00AD03D6">
      <w:pPr>
        <w:pStyle w:val="ListParagraph"/>
        <w:numPr>
          <w:ilvl w:val="0"/>
          <w:numId w:val="5"/>
        </w:numPr>
        <w:rPr>
          <w:lang w:val="en-AU"/>
        </w:rPr>
      </w:pPr>
      <w:r w:rsidRPr="00490C1B">
        <w:rPr>
          <w:lang w:val="en-AU"/>
        </w:rPr>
        <w:t>A vague promi</w:t>
      </w:r>
      <w:r w:rsidR="00097E2F" w:rsidRPr="00490C1B">
        <w:rPr>
          <w:lang w:val="en-AU"/>
        </w:rPr>
        <w:t>s</w:t>
      </w:r>
      <w:r w:rsidRPr="00490C1B">
        <w:rPr>
          <w:lang w:val="en-AU"/>
        </w:rPr>
        <w:t>e, that is uncertain or of no legal value</w:t>
      </w:r>
      <w:r w:rsidR="00CD778B" w:rsidRPr="00490C1B">
        <w:rPr>
          <w:lang w:val="en-AU"/>
        </w:rPr>
        <w:t xml:space="preserve"> (White v </w:t>
      </w:r>
      <w:proofErr w:type="spellStart"/>
      <w:r w:rsidR="00CD778B" w:rsidRPr="00490C1B">
        <w:rPr>
          <w:lang w:val="en-AU"/>
        </w:rPr>
        <w:t>Bluett</w:t>
      </w:r>
      <w:proofErr w:type="spellEnd"/>
      <w:r w:rsidR="00CD778B" w:rsidRPr="00490C1B">
        <w:rPr>
          <w:lang w:val="en-AU"/>
        </w:rPr>
        <w:t>)</w:t>
      </w:r>
      <w:r w:rsidRPr="00490C1B">
        <w:rPr>
          <w:lang w:val="en-AU"/>
        </w:rPr>
        <w:t xml:space="preserve">; </w:t>
      </w:r>
    </w:p>
    <w:p w14:paraId="5133502E" w14:textId="5F0AC9E5" w:rsidR="00AA3033" w:rsidRDefault="00AA3033" w:rsidP="00AD03D6">
      <w:pPr>
        <w:pStyle w:val="ListParagraph"/>
        <w:numPr>
          <w:ilvl w:val="0"/>
          <w:numId w:val="5"/>
        </w:numPr>
        <w:rPr>
          <w:lang w:val="en-AU"/>
        </w:rPr>
      </w:pPr>
      <w:r w:rsidRPr="00490C1B">
        <w:rPr>
          <w:lang w:val="en-AU"/>
        </w:rPr>
        <w:t>Past consideration, that is the price paid for a promise that was paid before the promise was made</w:t>
      </w:r>
      <w:r w:rsidR="00A04F4D" w:rsidRPr="00490C1B">
        <w:rPr>
          <w:lang w:val="en-AU"/>
        </w:rPr>
        <w:t xml:space="preserve"> (</w:t>
      </w:r>
      <w:proofErr w:type="spellStart"/>
      <w:r w:rsidR="00D533FE">
        <w:rPr>
          <w:lang w:val="en-AU"/>
        </w:rPr>
        <w:t>Roscorla</w:t>
      </w:r>
      <w:proofErr w:type="spellEnd"/>
      <w:r w:rsidR="00D533FE">
        <w:rPr>
          <w:lang w:val="en-AU"/>
        </w:rPr>
        <w:t xml:space="preserve"> v Thomas</w:t>
      </w:r>
      <w:r w:rsidR="005465A4" w:rsidRPr="00490C1B">
        <w:rPr>
          <w:lang w:val="en-AU"/>
        </w:rPr>
        <w:t>)</w:t>
      </w:r>
      <w:r w:rsidRPr="00490C1B">
        <w:rPr>
          <w:lang w:val="en-AU"/>
        </w:rPr>
        <w:t>.</w:t>
      </w:r>
    </w:p>
    <w:p w14:paraId="517BA98C" w14:textId="56F2D135" w:rsidR="00490C1B" w:rsidRDefault="00490C1B" w:rsidP="00AD03D6">
      <w:pPr>
        <w:pStyle w:val="ListParagraph"/>
        <w:numPr>
          <w:ilvl w:val="0"/>
          <w:numId w:val="5"/>
        </w:numPr>
        <w:rPr>
          <w:lang w:val="en-AU"/>
        </w:rPr>
      </w:pPr>
      <w:r w:rsidRPr="00050D3F">
        <w:rPr>
          <w:lang w:val="en-AU"/>
        </w:rPr>
        <w:t>Performance of a prior legal obligation</w:t>
      </w:r>
      <w:r>
        <w:rPr>
          <w:lang w:val="en-AU"/>
        </w:rPr>
        <w:t xml:space="preserve"> – performing existing contractual obligations does not amount to good consideration to enforce a promise (</w:t>
      </w:r>
      <w:proofErr w:type="spellStart"/>
      <w:r>
        <w:rPr>
          <w:lang w:val="en-AU"/>
        </w:rPr>
        <w:t>Stilk</w:t>
      </w:r>
      <w:proofErr w:type="spellEnd"/>
      <w:r>
        <w:rPr>
          <w:lang w:val="en-AU"/>
        </w:rPr>
        <w:t xml:space="preserve"> v Myrick)</w:t>
      </w:r>
      <w:r w:rsidR="00C448BA">
        <w:rPr>
          <w:lang w:val="en-AU"/>
        </w:rPr>
        <w:t>.</w:t>
      </w:r>
    </w:p>
    <w:p w14:paraId="1E353066" w14:textId="77777777" w:rsidR="00C11692" w:rsidRDefault="00C11692" w:rsidP="00C11692">
      <w:pPr>
        <w:rPr>
          <w:lang w:val="en-AU"/>
        </w:rPr>
      </w:pPr>
    </w:p>
    <w:p w14:paraId="4C0CF506" w14:textId="00889982" w:rsidR="00CE1DC9" w:rsidRDefault="00CE1DC9" w:rsidP="00C11692">
      <w:pPr>
        <w:rPr>
          <w:lang w:val="en-AU"/>
        </w:rPr>
      </w:pPr>
    </w:p>
    <w:p w14:paraId="1375C009" w14:textId="295C631B" w:rsidR="003166C0" w:rsidRDefault="003166C0" w:rsidP="00C11692">
      <w:pPr>
        <w:rPr>
          <w:lang w:val="en-AU"/>
        </w:rPr>
      </w:pPr>
    </w:p>
    <w:p w14:paraId="5852BF33" w14:textId="797DF0CC" w:rsidR="0091607A" w:rsidRDefault="0091607A" w:rsidP="00C11692">
      <w:pPr>
        <w:rPr>
          <w:lang w:val="en-AU"/>
        </w:rPr>
      </w:pPr>
    </w:p>
    <w:p w14:paraId="6F8BCA2D" w14:textId="60D81B27" w:rsidR="0091607A" w:rsidRDefault="0091607A" w:rsidP="00C11692">
      <w:pPr>
        <w:rPr>
          <w:lang w:val="en-AU"/>
        </w:rPr>
      </w:pPr>
    </w:p>
    <w:p w14:paraId="5D969C48" w14:textId="77777777" w:rsidR="0091607A" w:rsidRDefault="0091607A" w:rsidP="00C11692">
      <w:pPr>
        <w:rPr>
          <w:lang w:val="en-AU"/>
        </w:rPr>
      </w:pPr>
    </w:p>
    <w:p w14:paraId="6547375F" w14:textId="77777777" w:rsidR="00C45681" w:rsidRDefault="00C45681" w:rsidP="00C11692">
      <w:pPr>
        <w:rPr>
          <w:lang w:val="en-AU"/>
        </w:rPr>
      </w:pPr>
    </w:p>
    <w:p w14:paraId="7824153E" w14:textId="1B4FF4A5" w:rsidR="00C45681" w:rsidRPr="003166C0" w:rsidRDefault="00C45681" w:rsidP="00145EFC">
      <w:pPr>
        <w:outlineLvl w:val="0"/>
        <w:rPr>
          <w:b/>
          <w:u w:val="single"/>
          <w:lang w:val="en-AU"/>
        </w:rPr>
      </w:pPr>
      <w:r w:rsidRPr="003166C0">
        <w:rPr>
          <w:b/>
          <w:u w:val="single"/>
          <w:lang w:val="en-AU"/>
        </w:rPr>
        <w:lastRenderedPageBreak/>
        <w:t>Promissory Estoppel</w:t>
      </w:r>
    </w:p>
    <w:p w14:paraId="64271CA3" w14:textId="77777777" w:rsidR="009304CB" w:rsidRDefault="009304CB" w:rsidP="009304CB">
      <w:pPr>
        <w:rPr>
          <w:lang w:val="en-AU"/>
        </w:rPr>
      </w:pPr>
    </w:p>
    <w:p w14:paraId="53A0CF9E" w14:textId="274BBDE2" w:rsidR="003166C0" w:rsidRPr="003166C0" w:rsidRDefault="003166C0" w:rsidP="003166C0">
      <w:pPr>
        <w:pStyle w:val="ListParagraph"/>
        <w:numPr>
          <w:ilvl w:val="0"/>
          <w:numId w:val="5"/>
        </w:numPr>
        <w:rPr>
          <w:lang w:val="en-AU"/>
        </w:rPr>
      </w:pPr>
      <w:r w:rsidRPr="003166C0">
        <w:rPr>
          <w:lang w:val="en-AU"/>
        </w:rPr>
        <w:t>The principle of estoppel may allow a promise to be enforced even though requirements are not satisfied.</w:t>
      </w:r>
    </w:p>
    <w:p w14:paraId="0071E0DA" w14:textId="2141E0FD" w:rsidR="003166C0" w:rsidRPr="003166C0" w:rsidRDefault="003166C0" w:rsidP="003166C0">
      <w:pPr>
        <w:pStyle w:val="ListParagraph"/>
        <w:numPr>
          <w:ilvl w:val="0"/>
          <w:numId w:val="5"/>
        </w:numPr>
        <w:rPr>
          <w:lang w:val="en-AU"/>
        </w:rPr>
      </w:pPr>
      <w:r w:rsidRPr="003166C0">
        <w:rPr>
          <w:lang w:val="en-AU"/>
        </w:rPr>
        <w:t xml:space="preserve">Consideration is not required if promissory estoppel is proven: “… when a man, by his words or conduct, has led another to believe in a particular state of affairs, he will not be allowed to go back on it when it would be unjust or inequitable for him to do so.’ (Lord Denning in Moorgate Ltd v </w:t>
      </w:r>
      <w:proofErr w:type="spellStart"/>
      <w:r w:rsidRPr="003166C0">
        <w:rPr>
          <w:lang w:val="en-AU"/>
        </w:rPr>
        <w:t>Twitchings</w:t>
      </w:r>
      <w:proofErr w:type="spellEnd"/>
      <w:r w:rsidRPr="003166C0">
        <w:rPr>
          <w:lang w:val="en-AU"/>
        </w:rPr>
        <w:t>)</w:t>
      </w:r>
    </w:p>
    <w:p w14:paraId="4304A4BD" w14:textId="444A07C3" w:rsidR="003166C0" w:rsidRPr="003166C0" w:rsidRDefault="003166C0" w:rsidP="003166C0">
      <w:pPr>
        <w:pStyle w:val="ListParagraph"/>
        <w:numPr>
          <w:ilvl w:val="0"/>
          <w:numId w:val="5"/>
        </w:numPr>
        <w:rPr>
          <w:lang w:val="en-AU"/>
        </w:rPr>
      </w:pPr>
      <w:r w:rsidRPr="003166C0">
        <w:rPr>
          <w:lang w:val="en-AU"/>
        </w:rPr>
        <w:t xml:space="preserve">Promissory estoppel will allow a promise to be enforced even though the </w:t>
      </w:r>
      <w:proofErr w:type="spellStart"/>
      <w:r w:rsidRPr="003166C0">
        <w:rPr>
          <w:lang w:val="en-AU"/>
        </w:rPr>
        <w:t>promisee</w:t>
      </w:r>
      <w:proofErr w:type="spellEnd"/>
      <w:r w:rsidRPr="003166C0">
        <w:rPr>
          <w:lang w:val="en-AU"/>
        </w:rPr>
        <w:t xml:space="preserve"> has not provided consideration for that promise – provides equity as it would be unconscionable for the promisor to break their promise (</w:t>
      </w:r>
      <w:proofErr w:type="spellStart"/>
      <w:r w:rsidRPr="003166C0">
        <w:rPr>
          <w:lang w:val="en-AU"/>
        </w:rPr>
        <w:t>Waltons</w:t>
      </w:r>
      <w:proofErr w:type="spellEnd"/>
      <w:r w:rsidRPr="003166C0">
        <w:rPr>
          <w:lang w:val="en-AU"/>
        </w:rPr>
        <w:t xml:space="preserve"> Stores v Maher)</w:t>
      </w:r>
    </w:p>
    <w:p w14:paraId="54D117BC" w14:textId="48ECFD84" w:rsidR="003166C0" w:rsidRPr="003166C0" w:rsidRDefault="003166C0" w:rsidP="003166C0">
      <w:pPr>
        <w:rPr>
          <w:lang w:val="en-AU"/>
        </w:rPr>
      </w:pPr>
    </w:p>
    <w:p w14:paraId="29ACE4A9" w14:textId="505DB392" w:rsidR="00AF6AAF" w:rsidRDefault="00FC6A76" w:rsidP="00AF6AAF">
      <w:pPr>
        <w:rPr>
          <w:lang w:val="en-AU"/>
        </w:rPr>
      </w:pPr>
      <w:r>
        <w:rPr>
          <w:lang w:val="en-AU"/>
        </w:rPr>
        <w:t>A promise will be legally enforceable under promissory estoppel if:</w:t>
      </w:r>
    </w:p>
    <w:p w14:paraId="46A2A14F" w14:textId="77777777" w:rsidR="003166C0" w:rsidRPr="00DC0FCA" w:rsidRDefault="003166C0" w:rsidP="00AD1E32">
      <w:pPr>
        <w:pStyle w:val="ListParagraph"/>
        <w:numPr>
          <w:ilvl w:val="0"/>
          <w:numId w:val="45"/>
        </w:numPr>
        <w:spacing w:after="160" w:line="259" w:lineRule="auto"/>
        <w:rPr>
          <w:lang w:val="en-AU"/>
        </w:rPr>
      </w:pPr>
      <w:r w:rsidRPr="00DC0FCA">
        <w:rPr>
          <w:lang w:val="en-AU"/>
        </w:rPr>
        <w:t>Some sort of legal relationship either exists or is anticipated between the parties;</w:t>
      </w:r>
    </w:p>
    <w:p w14:paraId="68132E6F" w14:textId="77777777" w:rsidR="003166C0" w:rsidRPr="00DC0FCA" w:rsidRDefault="003166C0" w:rsidP="00AD1E32">
      <w:pPr>
        <w:pStyle w:val="ListParagraph"/>
        <w:numPr>
          <w:ilvl w:val="0"/>
          <w:numId w:val="45"/>
        </w:numPr>
        <w:spacing w:after="160" w:line="259" w:lineRule="auto"/>
        <w:rPr>
          <w:lang w:val="en-AU"/>
        </w:rPr>
      </w:pPr>
      <w:r w:rsidRPr="00DC0FCA">
        <w:rPr>
          <w:lang w:val="en-AU"/>
        </w:rPr>
        <w:t>Promisor makes a clear and unambiguous promise;</w:t>
      </w:r>
    </w:p>
    <w:p w14:paraId="42E95741" w14:textId="77777777" w:rsidR="003166C0" w:rsidRPr="00DC0FCA" w:rsidRDefault="003166C0" w:rsidP="00AD1E32">
      <w:pPr>
        <w:pStyle w:val="ListParagraph"/>
        <w:numPr>
          <w:ilvl w:val="0"/>
          <w:numId w:val="45"/>
        </w:numPr>
        <w:spacing w:after="160" w:line="259" w:lineRule="auto"/>
        <w:rPr>
          <w:lang w:val="en-AU"/>
        </w:rPr>
      </w:pPr>
      <w:r w:rsidRPr="00DC0FCA">
        <w:rPr>
          <w:lang w:val="en-AU"/>
        </w:rPr>
        <w:t xml:space="preserve">The </w:t>
      </w:r>
      <w:proofErr w:type="spellStart"/>
      <w:r w:rsidRPr="00DC0FCA">
        <w:rPr>
          <w:lang w:val="en-AU"/>
        </w:rPr>
        <w:t>promisee</w:t>
      </w:r>
      <w:proofErr w:type="spellEnd"/>
      <w:r w:rsidRPr="00DC0FCA">
        <w:rPr>
          <w:lang w:val="en-AU"/>
        </w:rPr>
        <w:t xml:space="preserve"> relies on the promise - by changing their circumstances;</w:t>
      </w:r>
    </w:p>
    <w:p w14:paraId="0CC526EB" w14:textId="77777777" w:rsidR="003166C0" w:rsidRPr="00DC0FCA" w:rsidRDefault="003166C0" w:rsidP="00AD1E32">
      <w:pPr>
        <w:pStyle w:val="ListParagraph"/>
        <w:numPr>
          <w:ilvl w:val="0"/>
          <w:numId w:val="45"/>
        </w:numPr>
        <w:spacing w:after="160" w:line="259" w:lineRule="auto"/>
        <w:rPr>
          <w:lang w:val="en-AU"/>
        </w:rPr>
      </w:pPr>
      <w:r w:rsidRPr="00DC0FCA">
        <w:rPr>
          <w:lang w:val="en-AU"/>
        </w:rPr>
        <w:t xml:space="preserve">The </w:t>
      </w:r>
      <w:proofErr w:type="spellStart"/>
      <w:r w:rsidRPr="00DC0FCA">
        <w:rPr>
          <w:lang w:val="en-AU"/>
        </w:rPr>
        <w:t>promisee</w:t>
      </w:r>
      <w:proofErr w:type="spellEnd"/>
      <w:r w:rsidRPr="00DC0FCA">
        <w:rPr>
          <w:lang w:val="en-AU"/>
        </w:rPr>
        <w:t xml:space="preserve"> will suffer a material detriment/disadvantage if the promisor does not keep their promise;</w:t>
      </w:r>
    </w:p>
    <w:p w14:paraId="0272B1BC" w14:textId="46C69176" w:rsidR="003166C0" w:rsidRDefault="003166C0" w:rsidP="00AD1E32">
      <w:pPr>
        <w:pStyle w:val="ListParagraph"/>
        <w:numPr>
          <w:ilvl w:val="0"/>
          <w:numId w:val="45"/>
        </w:numPr>
        <w:spacing w:after="160" w:line="259" w:lineRule="auto"/>
        <w:rPr>
          <w:lang w:val="en-AU"/>
        </w:rPr>
      </w:pPr>
      <w:r w:rsidRPr="00DC0FCA">
        <w:rPr>
          <w:lang w:val="en-AU"/>
        </w:rPr>
        <w:t>It would be unconscionable if the promisor did not keep their promise.</w:t>
      </w:r>
    </w:p>
    <w:p w14:paraId="52049061" w14:textId="51CFE12B" w:rsidR="003166C0" w:rsidRPr="003166C0" w:rsidRDefault="003166C0" w:rsidP="003166C0">
      <w:pPr>
        <w:spacing w:after="160" w:line="259" w:lineRule="auto"/>
        <w:rPr>
          <w:i/>
          <w:lang w:val="en-AU"/>
        </w:rPr>
      </w:pPr>
      <w:proofErr w:type="spellStart"/>
      <w:r w:rsidRPr="003166C0">
        <w:rPr>
          <w:i/>
          <w:lang w:val="en-AU"/>
        </w:rPr>
        <w:t>Waltons</w:t>
      </w:r>
      <w:proofErr w:type="spellEnd"/>
      <w:r w:rsidRPr="003166C0">
        <w:rPr>
          <w:i/>
          <w:lang w:val="en-AU"/>
        </w:rPr>
        <w:t xml:space="preserve"> Stores (Interstate) Ltd v Maher (1988) </w:t>
      </w:r>
    </w:p>
    <w:p w14:paraId="5151306F" w14:textId="5F4AE554" w:rsidR="003166C0" w:rsidRDefault="003166C0" w:rsidP="003166C0">
      <w:pPr>
        <w:spacing w:after="160" w:line="259" w:lineRule="auto"/>
        <w:rPr>
          <w:lang w:val="en-AU"/>
        </w:rPr>
      </w:pPr>
      <w:r w:rsidRPr="003166C0">
        <w:rPr>
          <w:lang w:val="en-AU"/>
        </w:rPr>
        <w:t>Facts</w:t>
      </w:r>
      <w:r>
        <w:rPr>
          <w:lang w:val="en-AU"/>
        </w:rPr>
        <w:t xml:space="preserve">: </w:t>
      </w:r>
      <w:r w:rsidRPr="003166C0">
        <w:rPr>
          <w:lang w:val="en-AU"/>
        </w:rPr>
        <w:t xml:space="preserve">Maher agreed to build premises on the basis that </w:t>
      </w:r>
      <w:proofErr w:type="spellStart"/>
      <w:r w:rsidRPr="003166C0">
        <w:rPr>
          <w:lang w:val="en-AU"/>
        </w:rPr>
        <w:t>Wa</w:t>
      </w:r>
      <w:r>
        <w:rPr>
          <w:lang w:val="en-AU"/>
        </w:rPr>
        <w:t>ltons</w:t>
      </w:r>
      <w:proofErr w:type="spellEnd"/>
      <w:r>
        <w:rPr>
          <w:lang w:val="en-AU"/>
        </w:rPr>
        <w:t xml:space="preserve"> would lease the premises. </w:t>
      </w:r>
      <w:proofErr w:type="spellStart"/>
      <w:r w:rsidRPr="003166C0">
        <w:rPr>
          <w:lang w:val="en-AU"/>
        </w:rPr>
        <w:t>Waltons</w:t>
      </w:r>
      <w:proofErr w:type="spellEnd"/>
      <w:r w:rsidRPr="003166C0">
        <w:rPr>
          <w:lang w:val="en-AU"/>
        </w:rPr>
        <w:t xml:space="preserve"> sent Maher an unsigned lease agreement, which Maher signed and returned.</w:t>
      </w:r>
      <w:r>
        <w:rPr>
          <w:lang w:val="en-AU"/>
        </w:rPr>
        <w:t xml:space="preserve"> </w:t>
      </w:r>
      <w:r w:rsidRPr="003166C0">
        <w:rPr>
          <w:lang w:val="en-AU"/>
        </w:rPr>
        <w:t xml:space="preserve">Maher commenced demolition after returning the agreement to </w:t>
      </w:r>
      <w:proofErr w:type="spellStart"/>
      <w:r w:rsidRPr="003166C0">
        <w:rPr>
          <w:lang w:val="en-AU"/>
        </w:rPr>
        <w:t>Waltons</w:t>
      </w:r>
      <w:proofErr w:type="spellEnd"/>
      <w:r w:rsidRPr="003166C0">
        <w:rPr>
          <w:lang w:val="en-AU"/>
        </w:rPr>
        <w:t>.</w:t>
      </w:r>
      <w:r>
        <w:rPr>
          <w:lang w:val="en-AU"/>
        </w:rPr>
        <w:t xml:space="preserve"> </w:t>
      </w:r>
      <w:proofErr w:type="spellStart"/>
      <w:r w:rsidRPr="003166C0">
        <w:rPr>
          <w:lang w:val="en-AU"/>
        </w:rPr>
        <w:t>Waltons</w:t>
      </w:r>
      <w:proofErr w:type="spellEnd"/>
      <w:r w:rsidRPr="003166C0">
        <w:rPr>
          <w:lang w:val="en-AU"/>
        </w:rPr>
        <w:t xml:space="preserve"> then decided not to continue with the lease</w:t>
      </w:r>
      <w:r>
        <w:rPr>
          <w:lang w:val="en-AU"/>
        </w:rPr>
        <w:t xml:space="preserve"> after approximately 40% of building work was complete</w:t>
      </w:r>
      <w:r w:rsidRPr="003166C0">
        <w:rPr>
          <w:lang w:val="en-AU"/>
        </w:rPr>
        <w:t>.</w:t>
      </w:r>
    </w:p>
    <w:p w14:paraId="37C07A5C" w14:textId="2A971816" w:rsidR="003166C0" w:rsidRDefault="003166C0" w:rsidP="003166C0">
      <w:pPr>
        <w:spacing w:after="160" w:line="259" w:lineRule="auto"/>
        <w:rPr>
          <w:lang w:val="en-AU"/>
        </w:rPr>
      </w:pPr>
      <w:r w:rsidRPr="003166C0">
        <w:rPr>
          <w:lang w:val="en-AU"/>
        </w:rPr>
        <w:t>Result</w:t>
      </w:r>
      <w:r>
        <w:rPr>
          <w:lang w:val="en-AU"/>
        </w:rPr>
        <w:t xml:space="preserve">: The HC </w:t>
      </w:r>
      <w:r w:rsidRPr="003166C0">
        <w:rPr>
          <w:lang w:val="en-AU"/>
        </w:rPr>
        <w:t>held that equitable estoppel (which includes promiss</w:t>
      </w:r>
      <w:r>
        <w:rPr>
          <w:lang w:val="en-AU"/>
        </w:rPr>
        <w:t xml:space="preserve">ory estoppel) will apply where: </w:t>
      </w:r>
      <w:r w:rsidRPr="003166C0">
        <w:rPr>
          <w:lang w:val="en-AU"/>
        </w:rPr>
        <w:t>a plaintiff has assumed that a legal rela</w:t>
      </w:r>
      <w:r>
        <w:rPr>
          <w:lang w:val="en-AU"/>
        </w:rPr>
        <w:t xml:space="preserve">tionship existed or will exist; </w:t>
      </w:r>
      <w:r w:rsidRPr="003166C0">
        <w:rPr>
          <w:lang w:val="en-AU"/>
        </w:rPr>
        <w:t>the defendant induced the plaintiff to adopt that assumption;</w:t>
      </w:r>
      <w:r>
        <w:rPr>
          <w:lang w:val="en-AU"/>
        </w:rPr>
        <w:t xml:space="preserve"> t</w:t>
      </w:r>
      <w:r w:rsidRPr="003166C0">
        <w:rPr>
          <w:lang w:val="en-AU"/>
        </w:rPr>
        <w:t>he plaintiff acts in reliance on that assumption;</w:t>
      </w:r>
      <w:r>
        <w:rPr>
          <w:lang w:val="en-AU"/>
        </w:rPr>
        <w:t xml:space="preserve"> </w:t>
      </w:r>
      <w:r w:rsidRPr="003166C0">
        <w:rPr>
          <w:lang w:val="en-AU"/>
        </w:rPr>
        <w:t>the defendant knew of the acts of the plaintiff;</w:t>
      </w:r>
      <w:r>
        <w:rPr>
          <w:lang w:val="en-AU"/>
        </w:rPr>
        <w:t xml:space="preserve"> </w:t>
      </w:r>
      <w:r w:rsidRPr="003166C0">
        <w:rPr>
          <w:lang w:val="en-AU"/>
        </w:rPr>
        <w:t>the plaintiff's actions will cause detriment to the plaintiff if the assumption is not fulfilled; and</w:t>
      </w:r>
      <w:r>
        <w:rPr>
          <w:lang w:val="en-AU"/>
        </w:rPr>
        <w:t xml:space="preserve"> </w:t>
      </w:r>
      <w:r w:rsidRPr="003166C0">
        <w:rPr>
          <w:lang w:val="en-AU"/>
        </w:rPr>
        <w:t>the defendant has failed to act to avoid that detriment.</w:t>
      </w:r>
      <w:r>
        <w:rPr>
          <w:lang w:val="en-AU"/>
        </w:rPr>
        <w:t xml:space="preserve"> </w:t>
      </w:r>
    </w:p>
    <w:p w14:paraId="066771D5" w14:textId="0526ACD1" w:rsidR="003166C0" w:rsidRPr="003166C0" w:rsidRDefault="003166C0" w:rsidP="003166C0">
      <w:pPr>
        <w:spacing w:after="160" w:line="259" w:lineRule="auto"/>
        <w:rPr>
          <w:lang w:val="en-AU"/>
        </w:rPr>
      </w:pPr>
      <w:r w:rsidRPr="003166C0">
        <w:rPr>
          <w:lang w:val="en-AU"/>
        </w:rPr>
        <w:t>Silence will be sufficient to establish equitable estoppel where it was unconscionable (unjust) for the defendant to remain silent and the defendant knew that the plaintiff had assumed or expected something and acts on that assumption or expectation.</w:t>
      </w:r>
    </w:p>
    <w:p w14:paraId="5AD55ECC" w14:textId="004ACA84" w:rsidR="003166C0" w:rsidRDefault="003166C0" w:rsidP="00AF6AAF">
      <w:pPr>
        <w:rPr>
          <w:lang w:val="en-AU"/>
        </w:rPr>
      </w:pPr>
      <w:r w:rsidRPr="003166C0">
        <w:rPr>
          <w:lang w:val="en-AU"/>
        </w:rPr>
        <w:t xml:space="preserve">In those circumstances </w:t>
      </w:r>
      <w:proofErr w:type="spellStart"/>
      <w:r w:rsidRPr="003166C0">
        <w:rPr>
          <w:lang w:val="en-AU"/>
        </w:rPr>
        <w:t>Waltons</w:t>
      </w:r>
      <w:proofErr w:type="spellEnd"/>
      <w:r w:rsidRPr="003166C0">
        <w:rPr>
          <w:lang w:val="en-AU"/>
        </w:rPr>
        <w:t xml:space="preserve"> was under obligation to communicate with Maher within reasonable time and certainty when it heard of demolition. It did not and its inaction in the circumstances constituted clear encouragement or inducement for Maher to continue. As a result, </w:t>
      </w:r>
      <w:proofErr w:type="spellStart"/>
      <w:r w:rsidRPr="003166C0">
        <w:rPr>
          <w:lang w:val="en-AU"/>
        </w:rPr>
        <w:t>Waltons</w:t>
      </w:r>
      <w:proofErr w:type="spellEnd"/>
      <w:r w:rsidRPr="003166C0">
        <w:rPr>
          <w:lang w:val="en-AU"/>
        </w:rPr>
        <w:t xml:space="preserve"> was estopped from retreating from its implied promise to complete.</w:t>
      </w:r>
    </w:p>
    <w:p w14:paraId="17E7C7A1" w14:textId="31E22FF9" w:rsidR="003166C0" w:rsidRDefault="003166C0" w:rsidP="00AF6AAF">
      <w:pPr>
        <w:rPr>
          <w:lang w:val="en-AU"/>
        </w:rPr>
      </w:pPr>
    </w:p>
    <w:p w14:paraId="4D573E0B" w14:textId="26F41CFD" w:rsidR="003166C0" w:rsidRDefault="003166C0" w:rsidP="00AF6AAF">
      <w:pPr>
        <w:rPr>
          <w:lang w:val="en-AU"/>
        </w:rPr>
      </w:pPr>
    </w:p>
    <w:p w14:paraId="7E08EC73" w14:textId="5047D69C" w:rsidR="003166C0" w:rsidRDefault="003166C0" w:rsidP="00AF6AAF">
      <w:pPr>
        <w:rPr>
          <w:lang w:val="en-AU"/>
        </w:rPr>
      </w:pPr>
    </w:p>
    <w:p w14:paraId="6F010266" w14:textId="14C60894" w:rsidR="003166C0" w:rsidRDefault="003166C0" w:rsidP="00AF6AAF">
      <w:pPr>
        <w:rPr>
          <w:lang w:val="en-AU"/>
        </w:rPr>
      </w:pPr>
    </w:p>
    <w:p w14:paraId="0C43E39F" w14:textId="237FF3AD" w:rsidR="003166C0" w:rsidRDefault="003166C0" w:rsidP="00AF6AAF">
      <w:pPr>
        <w:rPr>
          <w:lang w:val="en-AU"/>
        </w:rPr>
      </w:pPr>
    </w:p>
    <w:p w14:paraId="7EB3EE10" w14:textId="57C0E12F" w:rsidR="003166C0" w:rsidRDefault="003166C0" w:rsidP="00AF6AAF">
      <w:pPr>
        <w:rPr>
          <w:lang w:val="en-AU"/>
        </w:rPr>
      </w:pPr>
    </w:p>
    <w:p w14:paraId="1D8BAE34" w14:textId="12A6CA79" w:rsidR="003166C0" w:rsidRDefault="003166C0" w:rsidP="00AF6AAF">
      <w:pPr>
        <w:rPr>
          <w:lang w:val="en-AU"/>
        </w:rPr>
      </w:pPr>
    </w:p>
    <w:p w14:paraId="7C73CABA" w14:textId="04DAE1A6" w:rsidR="003166C0" w:rsidRDefault="003166C0" w:rsidP="00AF6AAF">
      <w:pPr>
        <w:rPr>
          <w:lang w:val="en-AU"/>
        </w:rPr>
      </w:pPr>
    </w:p>
    <w:p w14:paraId="5C0F5A85" w14:textId="77777777" w:rsidR="0091607A" w:rsidRDefault="0091607A" w:rsidP="00AF6AAF">
      <w:pPr>
        <w:rPr>
          <w:lang w:val="en-AU"/>
        </w:rPr>
      </w:pPr>
    </w:p>
    <w:p w14:paraId="5E9BEC42" w14:textId="15055383" w:rsidR="007F5ACB" w:rsidRPr="007F5ACB" w:rsidRDefault="00AF6AAF" w:rsidP="00145EFC">
      <w:pPr>
        <w:outlineLvl w:val="0"/>
        <w:rPr>
          <w:b/>
          <w:u w:val="single"/>
          <w:lang w:val="en-AU"/>
        </w:rPr>
      </w:pPr>
      <w:r w:rsidRPr="00DC19CC">
        <w:rPr>
          <w:b/>
          <w:u w:val="single"/>
          <w:lang w:val="en-AU"/>
        </w:rPr>
        <w:lastRenderedPageBreak/>
        <w:t>Enforceability</w:t>
      </w:r>
    </w:p>
    <w:p w14:paraId="443630BE" w14:textId="54CC1EE1" w:rsidR="007F5ACB" w:rsidRDefault="007F5ACB" w:rsidP="00AF6AAF">
      <w:pPr>
        <w:rPr>
          <w:b/>
          <w:lang w:val="en-AU"/>
        </w:rPr>
      </w:pPr>
    </w:p>
    <w:p w14:paraId="6882F2EA" w14:textId="1EA22FA4" w:rsidR="00E53E0E" w:rsidRDefault="00AF1100" w:rsidP="00145EFC">
      <w:pPr>
        <w:outlineLvl w:val="0"/>
        <w:rPr>
          <w:b/>
          <w:lang w:val="en-AU"/>
        </w:rPr>
      </w:pPr>
      <w:r>
        <w:rPr>
          <w:b/>
          <w:lang w:val="en-AU"/>
        </w:rPr>
        <w:t>Capacity to Contract</w:t>
      </w:r>
    </w:p>
    <w:p w14:paraId="398A929C" w14:textId="1F1F5D03" w:rsidR="007F5ACB" w:rsidRPr="007F5ACB" w:rsidRDefault="007F5ACB" w:rsidP="007F5ACB">
      <w:pPr>
        <w:rPr>
          <w:i/>
          <w:lang w:val="en-AU"/>
        </w:rPr>
      </w:pPr>
      <w:r w:rsidRPr="007F5ACB">
        <w:rPr>
          <w:i/>
          <w:lang w:val="en-AU"/>
        </w:rPr>
        <w:t>‘Certain persons or classes of persons who lack the capacity to enter into a contract are prohibited by law from entering into legal contracts’</w:t>
      </w:r>
    </w:p>
    <w:p w14:paraId="63EE96B1" w14:textId="0E43AE93" w:rsidR="007F5ACB" w:rsidRPr="00145EFC" w:rsidRDefault="007F5ACB" w:rsidP="00AF6AAF">
      <w:pPr>
        <w:rPr>
          <w:i/>
          <w:lang w:val="en-AU"/>
        </w:rPr>
      </w:pPr>
      <w:r w:rsidRPr="007F5ACB">
        <w:rPr>
          <w:i/>
          <w:lang w:val="en-AU"/>
        </w:rPr>
        <w:t>…To protect vulnerable people from the possibility of exploitation</w:t>
      </w:r>
    </w:p>
    <w:p w14:paraId="59B896A6" w14:textId="738D27E6" w:rsidR="00DC47D7" w:rsidRDefault="00D8492E" w:rsidP="00AF6AAF">
      <w:pPr>
        <w:rPr>
          <w:lang w:val="en-AU"/>
        </w:rPr>
      </w:pPr>
      <w:r>
        <w:rPr>
          <w:lang w:val="en-AU"/>
        </w:rPr>
        <w:t>A person will not have legal capacity to contract if th</w:t>
      </w:r>
      <w:r w:rsidR="0070116C">
        <w:rPr>
          <w:lang w:val="en-AU"/>
        </w:rPr>
        <w:t xml:space="preserve">ey are: A </w:t>
      </w:r>
      <w:r w:rsidR="003166C0">
        <w:rPr>
          <w:b/>
          <w:lang w:val="en-AU"/>
        </w:rPr>
        <w:t>M</w:t>
      </w:r>
      <w:r w:rsidR="0070116C" w:rsidRPr="00C45A85">
        <w:rPr>
          <w:b/>
          <w:lang w:val="en-AU"/>
        </w:rPr>
        <w:t>inor</w:t>
      </w:r>
      <w:r w:rsidR="0070116C">
        <w:rPr>
          <w:lang w:val="en-AU"/>
        </w:rPr>
        <w:t xml:space="preserve"> – any person under the age of 18 years</w:t>
      </w:r>
      <w:r w:rsidR="00E742A8">
        <w:rPr>
          <w:lang w:val="en-AU"/>
        </w:rPr>
        <w:t>.</w:t>
      </w:r>
    </w:p>
    <w:p w14:paraId="3059392C" w14:textId="3019BED8" w:rsidR="00E742A8" w:rsidRDefault="00E742A8" w:rsidP="00AF6AAF">
      <w:pPr>
        <w:rPr>
          <w:lang w:val="en-AU"/>
        </w:rPr>
      </w:pPr>
      <w:r>
        <w:rPr>
          <w:lang w:val="en-AU"/>
        </w:rPr>
        <w:t>The exceptions to this are:</w:t>
      </w:r>
    </w:p>
    <w:p w14:paraId="62045A6B" w14:textId="344C6377" w:rsidR="00DC47D7" w:rsidRPr="00DC47D7" w:rsidRDefault="00B56CF8" w:rsidP="00DC47D7">
      <w:pPr>
        <w:pStyle w:val="ListParagraph"/>
        <w:numPr>
          <w:ilvl w:val="0"/>
          <w:numId w:val="5"/>
        </w:numPr>
        <w:rPr>
          <w:lang w:val="en-AU"/>
        </w:rPr>
      </w:pPr>
      <w:r>
        <w:rPr>
          <w:lang w:val="en-AU"/>
        </w:rPr>
        <w:t>Contract for necessaries – defined as goods suitable to the condition in life to a minor and to the minor’s actual requirements at the time of sale and delivery</w:t>
      </w:r>
      <w:r w:rsidR="00A52C4C">
        <w:rPr>
          <w:lang w:val="en-AU"/>
        </w:rPr>
        <w:t>. Courts will take into consideration the minor’</w:t>
      </w:r>
      <w:r w:rsidR="0088507B">
        <w:rPr>
          <w:lang w:val="en-AU"/>
        </w:rPr>
        <w:t>s lifestyle, social background and social status in deciding what is ‘necessary’ for them</w:t>
      </w:r>
      <w:r>
        <w:rPr>
          <w:lang w:val="en-AU"/>
        </w:rPr>
        <w:t xml:space="preserve"> </w:t>
      </w:r>
      <w:r w:rsidRPr="00145EFC">
        <w:rPr>
          <w:u w:val="single"/>
          <w:lang w:val="en-AU"/>
        </w:rPr>
        <w:t>(</w:t>
      </w:r>
      <w:proofErr w:type="spellStart"/>
      <w:r w:rsidRPr="00145EFC">
        <w:rPr>
          <w:u w:val="single"/>
          <w:lang w:val="en-AU"/>
        </w:rPr>
        <w:t>Bojczuk</w:t>
      </w:r>
      <w:proofErr w:type="spellEnd"/>
      <w:r w:rsidRPr="00145EFC">
        <w:rPr>
          <w:u w:val="single"/>
          <w:lang w:val="en-AU"/>
        </w:rPr>
        <w:t xml:space="preserve"> v </w:t>
      </w:r>
      <w:proofErr w:type="spellStart"/>
      <w:r w:rsidRPr="00145EFC">
        <w:rPr>
          <w:u w:val="single"/>
          <w:lang w:val="en-AU"/>
        </w:rPr>
        <w:t>Gregorcewicz</w:t>
      </w:r>
      <w:proofErr w:type="spellEnd"/>
      <w:r w:rsidR="00037A5D" w:rsidRPr="00145EFC">
        <w:rPr>
          <w:u w:val="single"/>
          <w:lang w:val="en-AU"/>
        </w:rPr>
        <w:t>)</w:t>
      </w:r>
      <w:r w:rsidRPr="00145EFC">
        <w:rPr>
          <w:u w:val="single"/>
          <w:lang w:val="en-AU"/>
        </w:rPr>
        <w:t>.</w:t>
      </w:r>
    </w:p>
    <w:p w14:paraId="606DA8A3" w14:textId="7A78DE07" w:rsidR="0088507B" w:rsidRPr="00145EFC" w:rsidRDefault="00E143D8" w:rsidP="003166C0">
      <w:pPr>
        <w:pStyle w:val="ListParagraph"/>
        <w:numPr>
          <w:ilvl w:val="0"/>
          <w:numId w:val="5"/>
        </w:numPr>
        <w:rPr>
          <w:u w:val="single"/>
          <w:lang w:val="en-AU"/>
        </w:rPr>
      </w:pPr>
      <w:r>
        <w:rPr>
          <w:lang w:val="en-AU"/>
        </w:rPr>
        <w:t>Contracts for beneficial services</w:t>
      </w:r>
      <w:r w:rsidR="0088507B">
        <w:rPr>
          <w:lang w:val="en-AU"/>
        </w:rPr>
        <w:t xml:space="preserve"> – where the minor is to provide a service and is beneficial to the minor, it will be enforceable against the minor</w:t>
      </w:r>
      <w:r>
        <w:rPr>
          <w:lang w:val="en-AU"/>
        </w:rPr>
        <w:t xml:space="preserve"> </w:t>
      </w:r>
      <w:r w:rsidRPr="00145EFC">
        <w:rPr>
          <w:u w:val="single"/>
          <w:lang w:val="en-AU"/>
        </w:rPr>
        <w:t>(Hamilton v Lethbridge</w:t>
      </w:r>
      <w:r w:rsidR="00BE203F" w:rsidRPr="00145EFC">
        <w:rPr>
          <w:u w:val="single"/>
          <w:lang w:val="en-AU"/>
        </w:rPr>
        <w:t>)</w:t>
      </w:r>
    </w:p>
    <w:p w14:paraId="07A13BF7" w14:textId="0927966E" w:rsidR="00DC47D7" w:rsidRDefault="00DC47D7" w:rsidP="00DC47D7">
      <w:pPr>
        <w:pStyle w:val="ListParagraph"/>
        <w:numPr>
          <w:ilvl w:val="0"/>
          <w:numId w:val="5"/>
        </w:numPr>
        <w:rPr>
          <w:lang w:val="en-AU"/>
        </w:rPr>
      </w:pPr>
      <w:r>
        <w:rPr>
          <w:lang w:val="en-AU"/>
        </w:rPr>
        <w:t xml:space="preserve">… minors can </w:t>
      </w:r>
      <w:r w:rsidRPr="0088507B">
        <w:rPr>
          <w:lang w:val="en-AU"/>
        </w:rPr>
        <w:t>enforce</w:t>
      </w:r>
      <w:r>
        <w:rPr>
          <w:lang w:val="en-AU"/>
        </w:rPr>
        <w:t xml:space="preserve"> a </w:t>
      </w:r>
      <w:proofErr w:type="gramStart"/>
      <w:r>
        <w:rPr>
          <w:lang w:val="en-AU"/>
        </w:rPr>
        <w:t>contract</w:t>
      </w:r>
      <w:proofErr w:type="gramEnd"/>
      <w:r>
        <w:rPr>
          <w:lang w:val="en-AU"/>
        </w:rPr>
        <w:t xml:space="preserve"> but they cannot have a contract enforced against them.</w:t>
      </w:r>
    </w:p>
    <w:p w14:paraId="1B178F4C" w14:textId="77777777" w:rsidR="003166C0" w:rsidRPr="003166C0" w:rsidRDefault="003166C0" w:rsidP="003166C0">
      <w:pPr>
        <w:pStyle w:val="ListParagraph"/>
        <w:rPr>
          <w:lang w:val="en-AU"/>
        </w:rPr>
      </w:pPr>
    </w:p>
    <w:p w14:paraId="3EF95F53" w14:textId="0A3967AC" w:rsidR="003166C0" w:rsidRPr="00145EFC" w:rsidRDefault="003166C0" w:rsidP="00145EFC">
      <w:r w:rsidRPr="003166C0">
        <w:rPr>
          <w:lang w:val="en-AU"/>
        </w:rPr>
        <w:t xml:space="preserve">Tutorial -  </w:t>
      </w:r>
      <w:r w:rsidRPr="003166C0">
        <w:rPr>
          <w:b/>
          <w:lang w:val="en-AU"/>
        </w:rPr>
        <w:t>I:</w:t>
      </w:r>
      <w:r w:rsidRPr="003166C0">
        <w:rPr>
          <w:lang w:val="en-AU"/>
        </w:rPr>
        <w:t xml:space="preserve"> Is Ned prohibited from entering into a contract with Billy due to his lack of capacity to contract…</w:t>
      </w:r>
      <w:r>
        <w:rPr>
          <w:lang w:val="en-AU"/>
        </w:rPr>
        <w:t xml:space="preserve"> </w:t>
      </w:r>
      <w:r w:rsidRPr="003166C0">
        <w:rPr>
          <w:b/>
          <w:lang w:val="en-AU"/>
        </w:rPr>
        <w:t>L:</w:t>
      </w:r>
      <w:r w:rsidR="00145EFC">
        <w:rPr>
          <w:lang w:val="en-AU"/>
        </w:rPr>
        <w:t xml:space="preserve"> For a contract to exist</w:t>
      </w:r>
      <w:r w:rsidRPr="003166C0">
        <w:rPr>
          <w:lang w:val="en-AU"/>
        </w:rPr>
        <w:t xml:space="preserve">, </w:t>
      </w:r>
      <w:r w:rsidR="00145EFC">
        <w:rPr>
          <w:lang w:val="en-AU"/>
        </w:rPr>
        <w:t xml:space="preserve">the parties </w:t>
      </w:r>
      <w:r w:rsidRPr="003166C0">
        <w:rPr>
          <w:lang w:val="en-AU"/>
        </w:rPr>
        <w:t xml:space="preserve">must have contractual capacity … </w:t>
      </w:r>
      <w:r w:rsidR="00145EFC" w:rsidRPr="00145EFC">
        <w:t>Certain persons or classes of persons, who lack the capacity to enter into a contract, are prohibited by law from entering into legal contracts.</w:t>
      </w:r>
      <w:r w:rsidR="00145EFC">
        <w:t xml:space="preserve"> </w:t>
      </w:r>
      <w:r w:rsidR="00145EFC" w:rsidRPr="00145EFC">
        <w:t>One class of pers</w:t>
      </w:r>
      <w:r w:rsidR="00145EFC">
        <w:t>ons who lack legal capacity are …</w:t>
      </w:r>
      <w:r w:rsidR="00145EFC" w:rsidRPr="00145EFC">
        <w:t xml:space="preserve"> persons below the age</w:t>
      </w:r>
      <w:r w:rsidR="00145EFC">
        <w:rPr>
          <w:lang w:val="en-AU"/>
        </w:rPr>
        <w:t xml:space="preserve"> </w:t>
      </w:r>
      <w:r w:rsidRPr="003166C0">
        <w:rPr>
          <w:lang w:val="en-AU"/>
        </w:rPr>
        <w:t xml:space="preserve">… </w:t>
      </w:r>
      <w:r w:rsidR="00145EFC">
        <w:rPr>
          <w:lang w:val="en-AU"/>
        </w:rPr>
        <w:t xml:space="preserve">However, there are two </w:t>
      </w:r>
      <w:proofErr w:type="gramStart"/>
      <w:r w:rsidR="00145EFC">
        <w:rPr>
          <w:lang w:val="en-AU"/>
        </w:rPr>
        <w:t>type</w:t>
      </w:r>
      <w:proofErr w:type="gramEnd"/>
      <w:r w:rsidR="00145EFC">
        <w:rPr>
          <w:lang w:val="en-AU"/>
        </w:rPr>
        <w:t xml:space="preserve"> of valid contracts with minors </w:t>
      </w:r>
      <w:r w:rsidRPr="003166C0">
        <w:rPr>
          <w:lang w:val="en-AU"/>
        </w:rPr>
        <w:t>…</w:t>
      </w:r>
      <w:r w:rsidR="00145EFC">
        <w:rPr>
          <w:lang w:val="en-AU"/>
        </w:rPr>
        <w:t xml:space="preserve"> contracts for … and contracts for …</w:t>
      </w:r>
      <w:r w:rsidRPr="003166C0">
        <w:rPr>
          <w:lang w:val="en-AU"/>
        </w:rPr>
        <w:t xml:space="preserve"> </w:t>
      </w:r>
      <w:r w:rsidRPr="003166C0">
        <w:rPr>
          <w:b/>
          <w:lang w:val="en-AU"/>
        </w:rPr>
        <w:t>A:</w:t>
      </w:r>
      <w:r w:rsidRPr="003166C0">
        <w:rPr>
          <w:lang w:val="en-AU"/>
        </w:rPr>
        <w:t xml:space="preserve"> </w:t>
      </w:r>
      <w:r w:rsidR="00145EFC">
        <w:rPr>
          <w:lang w:val="en-AU"/>
        </w:rPr>
        <w:t>From the facts of the case, Ned is wishing to: be reimbursed $7,500 and seek an injunction to restrain Billy from working at the competitive business. 1</w:t>
      </w:r>
      <w:r w:rsidR="00145EFC" w:rsidRPr="00145EFC">
        <w:rPr>
          <w:vertAlign w:val="superscript"/>
          <w:lang w:val="en-AU"/>
        </w:rPr>
        <w:t>st</w:t>
      </w:r>
      <w:r w:rsidR="00145EFC">
        <w:rPr>
          <w:lang w:val="en-AU"/>
        </w:rPr>
        <w:t xml:space="preserve"> issue: </w:t>
      </w:r>
      <w:r w:rsidRPr="003166C0">
        <w:rPr>
          <w:lang w:val="en-AU"/>
        </w:rPr>
        <w:t xml:space="preserve">Is a car necessary? Arguable – would need to look into factual circumstance where it can be determined that the car is not considered a necessary in the situation. It was for leisure (Scarborough v </w:t>
      </w:r>
      <w:proofErr w:type="spellStart"/>
      <w:r w:rsidRPr="003166C0">
        <w:rPr>
          <w:lang w:val="en-AU"/>
        </w:rPr>
        <w:t>Sturzaker</w:t>
      </w:r>
      <w:proofErr w:type="spellEnd"/>
      <w:r w:rsidRPr="003166C0">
        <w:rPr>
          <w:lang w:val="en-AU"/>
        </w:rPr>
        <w:t xml:space="preserve"> - A bicycle was a necessary because the minor had only one and used it to travel to work. Contract was thus </w:t>
      </w:r>
      <w:proofErr w:type="gramStart"/>
      <w:r w:rsidRPr="003166C0">
        <w:rPr>
          <w:lang w:val="en-AU"/>
        </w:rPr>
        <w:t>enforceable</w:t>
      </w:r>
      <w:proofErr w:type="gramEnd"/>
      <w:r w:rsidRPr="003166C0">
        <w:rPr>
          <w:lang w:val="en-AU"/>
        </w:rPr>
        <w:t xml:space="preserve"> and minor had to pay amount owing). In regard to the beneficial services, the restraints did not </w:t>
      </w:r>
      <w:proofErr w:type="spellStart"/>
      <w:r w:rsidRPr="003166C0">
        <w:rPr>
          <w:lang w:val="en-AU"/>
        </w:rPr>
        <w:t>outweight</w:t>
      </w:r>
      <w:proofErr w:type="spellEnd"/>
      <w:r w:rsidRPr="003166C0">
        <w:rPr>
          <w:lang w:val="en-AU"/>
        </w:rPr>
        <w:t xml:space="preserve"> the benefits and the terms were reasonable. Would be different if terms were ‘you could not work at any other mechanic until I retired </w:t>
      </w:r>
      <w:proofErr w:type="spellStart"/>
      <w:r w:rsidRPr="003166C0">
        <w:rPr>
          <w:lang w:val="en-AU"/>
        </w:rPr>
        <w:t>etc</w:t>
      </w:r>
      <w:proofErr w:type="spellEnd"/>
      <w:r w:rsidRPr="003166C0">
        <w:rPr>
          <w:lang w:val="en-AU"/>
        </w:rPr>
        <w:t>).</w:t>
      </w:r>
      <w:r>
        <w:rPr>
          <w:lang w:val="en-AU"/>
        </w:rPr>
        <w:t xml:space="preserve"> </w:t>
      </w:r>
      <w:r w:rsidRPr="003166C0">
        <w:rPr>
          <w:b/>
          <w:lang w:val="en-AU"/>
        </w:rPr>
        <w:t>C:</w:t>
      </w:r>
      <w:r w:rsidRPr="003166C0">
        <w:rPr>
          <w:lang w:val="en-AU"/>
        </w:rPr>
        <w:t xml:space="preserve"> </w:t>
      </w:r>
      <w:r w:rsidR="00145EFC">
        <w:rPr>
          <w:lang w:val="en-AU"/>
        </w:rPr>
        <w:t>Due to</w:t>
      </w:r>
      <w:r w:rsidRPr="003166C0">
        <w:rPr>
          <w:lang w:val="en-AU"/>
        </w:rPr>
        <w:t xml:space="preserve"> Billy </w:t>
      </w:r>
      <w:r w:rsidR="00145EFC">
        <w:rPr>
          <w:lang w:val="en-AU"/>
        </w:rPr>
        <w:t xml:space="preserve">being capable of </w:t>
      </w:r>
      <w:proofErr w:type="spellStart"/>
      <w:r w:rsidR="00145EFC">
        <w:rPr>
          <w:lang w:val="en-AU"/>
        </w:rPr>
        <w:t>foring</w:t>
      </w:r>
      <w:proofErr w:type="spellEnd"/>
      <w:r w:rsidR="00145EFC">
        <w:rPr>
          <w:lang w:val="en-AU"/>
        </w:rPr>
        <w:t xml:space="preserve"> a contract</w:t>
      </w:r>
      <w:r w:rsidRPr="003166C0">
        <w:rPr>
          <w:lang w:val="en-AU"/>
        </w:rPr>
        <w:t xml:space="preserve"> and the car was not classified as a necessary, Ned would not be successful in claiming the payment $7,500. However, </w:t>
      </w:r>
      <w:r w:rsidR="00145EFC">
        <w:rPr>
          <w:lang w:val="en-AU"/>
        </w:rPr>
        <w:t xml:space="preserve">may be able to seek an injunction to … </w:t>
      </w:r>
    </w:p>
    <w:p w14:paraId="41205DAE" w14:textId="63236EC1" w:rsidR="00C45A85" w:rsidRDefault="00C45A85" w:rsidP="00C93EB4">
      <w:pPr>
        <w:rPr>
          <w:lang w:val="en-AU"/>
        </w:rPr>
      </w:pPr>
    </w:p>
    <w:p w14:paraId="0C9C9536" w14:textId="5CD9E97D" w:rsidR="0088507B" w:rsidRDefault="0088507B" w:rsidP="0088507B">
      <w:pPr>
        <w:rPr>
          <w:b/>
          <w:lang w:val="en-AU"/>
        </w:rPr>
      </w:pPr>
      <w:r>
        <w:rPr>
          <w:lang w:val="en-AU"/>
        </w:rPr>
        <w:t xml:space="preserve">A person will not have legal capacity to contract if they: </w:t>
      </w:r>
      <w:r w:rsidR="003166C0">
        <w:rPr>
          <w:b/>
          <w:lang w:val="en-AU"/>
        </w:rPr>
        <w:t>Lack Intellectual Ca</w:t>
      </w:r>
      <w:r w:rsidRPr="00A03E54">
        <w:rPr>
          <w:b/>
          <w:lang w:val="en-AU"/>
        </w:rPr>
        <w:t>p</w:t>
      </w:r>
      <w:r>
        <w:rPr>
          <w:b/>
          <w:lang w:val="en-AU"/>
        </w:rPr>
        <w:t>a</w:t>
      </w:r>
      <w:r w:rsidRPr="00A03E54">
        <w:rPr>
          <w:b/>
          <w:lang w:val="en-AU"/>
        </w:rPr>
        <w:t>city</w:t>
      </w:r>
      <w:r>
        <w:rPr>
          <w:b/>
          <w:lang w:val="en-AU"/>
        </w:rPr>
        <w:t xml:space="preserve"> (</w:t>
      </w:r>
      <w:proofErr w:type="spellStart"/>
      <w:r>
        <w:rPr>
          <w:b/>
          <w:lang w:val="en-AU"/>
        </w:rPr>
        <w:t>Pg</w:t>
      </w:r>
      <w:proofErr w:type="spellEnd"/>
      <w:r>
        <w:rPr>
          <w:b/>
          <w:lang w:val="en-AU"/>
        </w:rPr>
        <w:t xml:space="preserve"> 282)</w:t>
      </w:r>
    </w:p>
    <w:p w14:paraId="6E14E7E5" w14:textId="5A0FF543" w:rsidR="0088507B" w:rsidRDefault="0088507B" w:rsidP="0088507B">
      <w:pPr>
        <w:pStyle w:val="ListParagraph"/>
        <w:numPr>
          <w:ilvl w:val="0"/>
          <w:numId w:val="5"/>
        </w:numPr>
        <w:rPr>
          <w:lang w:val="en-AU"/>
        </w:rPr>
      </w:pPr>
      <w:r>
        <w:rPr>
          <w:lang w:val="en-AU"/>
        </w:rPr>
        <w:t>A person may lack intellectual capacity as a result of: Intellectual disability, insanity, mental illness or intoxication.</w:t>
      </w:r>
    </w:p>
    <w:p w14:paraId="33112DA2" w14:textId="77777777" w:rsidR="0088507B" w:rsidRDefault="0088507B" w:rsidP="0088507B">
      <w:pPr>
        <w:pStyle w:val="ListParagraph"/>
        <w:numPr>
          <w:ilvl w:val="0"/>
          <w:numId w:val="5"/>
        </w:numPr>
        <w:rPr>
          <w:lang w:val="en-AU"/>
        </w:rPr>
      </w:pPr>
      <w:r>
        <w:rPr>
          <w:lang w:val="en-AU"/>
        </w:rPr>
        <w:t>The contract will be voidable if: The person is incapable of understanding the nature of the contact; and</w:t>
      </w:r>
    </w:p>
    <w:p w14:paraId="351079FE" w14:textId="22C46D69" w:rsidR="0088507B" w:rsidRDefault="0088507B" w:rsidP="0088507B">
      <w:pPr>
        <w:pStyle w:val="ListParagraph"/>
        <w:numPr>
          <w:ilvl w:val="0"/>
          <w:numId w:val="5"/>
        </w:numPr>
        <w:rPr>
          <w:lang w:val="en-AU"/>
        </w:rPr>
      </w:pPr>
      <w:r>
        <w:rPr>
          <w:lang w:val="en-AU"/>
        </w:rPr>
        <w:t>The other party is aware of their condition</w:t>
      </w:r>
    </w:p>
    <w:p w14:paraId="0DCECA31" w14:textId="506B62F5" w:rsidR="007970E1" w:rsidRPr="003166C0" w:rsidRDefault="007970E1" w:rsidP="00AD1E32">
      <w:pPr>
        <w:pStyle w:val="ListParagraph"/>
        <w:numPr>
          <w:ilvl w:val="0"/>
          <w:numId w:val="22"/>
        </w:numPr>
        <w:rPr>
          <w:rFonts w:ascii="Times" w:hAnsi="Times"/>
        </w:rPr>
      </w:pPr>
      <w:r w:rsidRPr="00D00917">
        <w:rPr>
          <w:rFonts w:ascii="Times" w:hAnsi="Times"/>
          <w:lang w:val="en-AU"/>
        </w:rPr>
        <w:t xml:space="preserve">Contracts with persons suffering from mental illness or an intellectual disability will be voidable if: </w:t>
      </w:r>
      <w:r>
        <w:rPr>
          <w:rFonts w:ascii="Times" w:hAnsi="Times"/>
          <w:lang w:val="en-AU"/>
        </w:rPr>
        <w:t>t</w:t>
      </w:r>
      <w:r w:rsidRPr="007970E1">
        <w:rPr>
          <w:rFonts w:ascii="Times" w:hAnsi="Times"/>
          <w:lang w:val="en-AU"/>
        </w:rPr>
        <w:t>he person is incapable of understanding</w:t>
      </w:r>
      <w:r>
        <w:rPr>
          <w:rFonts w:ascii="Times" w:hAnsi="Times"/>
          <w:lang w:val="en-AU"/>
        </w:rPr>
        <w:t xml:space="preserve"> the nature of the contract; and t</w:t>
      </w:r>
      <w:r w:rsidRPr="007970E1">
        <w:rPr>
          <w:rFonts w:ascii="Times" w:hAnsi="Times"/>
          <w:lang w:val="en-AU"/>
        </w:rPr>
        <w:t>he other party is aware of their condition.</w:t>
      </w:r>
      <w:r>
        <w:rPr>
          <w:rFonts w:ascii="Times" w:hAnsi="Times"/>
          <w:lang w:val="en-AU"/>
        </w:rPr>
        <w:t xml:space="preserve"> </w:t>
      </w:r>
      <w:r w:rsidRPr="007970E1">
        <w:rPr>
          <w:rFonts w:ascii="Times" w:hAnsi="Times"/>
          <w:lang w:val="en-AU"/>
        </w:rPr>
        <w:t>The party seeking to withdraw from the contract has the onus of proving both these requirements:</w:t>
      </w:r>
      <w:r>
        <w:rPr>
          <w:rFonts w:ascii="Times" w:hAnsi="Times"/>
          <w:lang w:val="en-AU"/>
        </w:rPr>
        <w:t xml:space="preserve"> t</w:t>
      </w:r>
      <w:r w:rsidRPr="007970E1">
        <w:rPr>
          <w:rFonts w:ascii="Times" w:hAnsi="Times"/>
          <w:lang w:val="en-AU"/>
        </w:rPr>
        <w:t>hat they were suffering from such a disability and as a result they are incapable of understanding the nature of the contract;</w:t>
      </w:r>
      <w:r>
        <w:rPr>
          <w:rFonts w:ascii="Times" w:hAnsi="Times"/>
          <w:lang w:val="en-AU"/>
        </w:rPr>
        <w:t xml:space="preserve"> and t</w:t>
      </w:r>
      <w:r w:rsidRPr="007970E1">
        <w:rPr>
          <w:rFonts w:ascii="Times" w:hAnsi="Times"/>
          <w:lang w:val="en-AU"/>
        </w:rPr>
        <w:t xml:space="preserve">hat the other party was (or </w:t>
      </w:r>
      <w:r>
        <w:rPr>
          <w:rFonts w:ascii="Times" w:hAnsi="Times"/>
          <w:lang w:val="en-AU"/>
        </w:rPr>
        <w:t>ought to have been) aware of it (</w:t>
      </w:r>
      <w:r w:rsidRPr="007970E1">
        <w:rPr>
          <w:rFonts w:ascii="Times" w:hAnsi="Times"/>
          <w:bCs/>
          <w:iCs/>
          <w:lang w:val="en-AU"/>
        </w:rPr>
        <w:t>Gibbons v Wright</w:t>
      </w:r>
      <w:r>
        <w:rPr>
          <w:rFonts w:ascii="Times" w:hAnsi="Times"/>
          <w:lang w:val="en-AU"/>
        </w:rPr>
        <w:t>)</w:t>
      </w:r>
    </w:p>
    <w:p w14:paraId="3466882E" w14:textId="44B09C16" w:rsidR="003166C0" w:rsidRDefault="003166C0" w:rsidP="003166C0">
      <w:pPr>
        <w:pStyle w:val="ListParagraph"/>
        <w:ind w:left="0"/>
        <w:rPr>
          <w:b/>
          <w:lang w:val="en-AU"/>
        </w:rPr>
      </w:pPr>
      <w:r>
        <w:rPr>
          <w:lang w:val="en-AU"/>
        </w:rPr>
        <w:lastRenderedPageBreak/>
        <w:t xml:space="preserve">A person will not have legal capacity to contract if they: are an </w:t>
      </w:r>
      <w:r>
        <w:rPr>
          <w:b/>
          <w:lang w:val="en-AU"/>
        </w:rPr>
        <w:t xml:space="preserve">Intoxicated Persons </w:t>
      </w:r>
    </w:p>
    <w:p w14:paraId="34AA1804" w14:textId="363AA7EF" w:rsidR="003166C0" w:rsidRPr="003166C0" w:rsidRDefault="003166C0" w:rsidP="00AD1E32">
      <w:pPr>
        <w:pStyle w:val="ListParagraph"/>
        <w:numPr>
          <w:ilvl w:val="0"/>
          <w:numId w:val="22"/>
        </w:numPr>
        <w:rPr>
          <w:lang w:val="en-AU"/>
        </w:rPr>
      </w:pPr>
      <w:r w:rsidRPr="003166C0">
        <w:rPr>
          <w:lang w:val="en-AU"/>
        </w:rPr>
        <w:t>The law treats intoxicated persons as being of unsound mind (and in a sense taken advantage of) with insufficient legal capacity to contract.</w:t>
      </w:r>
    </w:p>
    <w:p w14:paraId="7C68333B" w14:textId="77777777" w:rsidR="003166C0" w:rsidRPr="003166C0" w:rsidRDefault="003166C0" w:rsidP="00AD1E32">
      <w:pPr>
        <w:pStyle w:val="ListParagraph"/>
        <w:numPr>
          <w:ilvl w:val="0"/>
          <w:numId w:val="22"/>
        </w:numPr>
        <w:rPr>
          <w:lang w:val="en-AU"/>
        </w:rPr>
      </w:pPr>
      <w:r w:rsidRPr="003166C0">
        <w:rPr>
          <w:lang w:val="en-AU"/>
        </w:rPr>
        <w:t>A contract is voidable at the option of a party who, as a result of intoxication, is unable to understand the nature of the contract being made – provided that the other party knew, or ought to have known, of that person’s disability. </w:t>
      </w:r>
    </w:p>
    <w:p w14:paraId="34B32B9C" w14:textId="0764C10C" w:rsidR="003166C0" w:rsidRDefault="003166C0" w:rsidP="00AD1E32">
      <w:pPr>
        <w:pStyle w:val="ListParagraph"/>
        <w:numPr>
          <w:ilvl w:val="0"/>
          <w:numId w:val="22"/>
        </w:numPr>
        <w:rPr>
          <w:lang w:val="en-AU"/>
        </w:rPr>
      </w:pPr>
      <w:r>
        <w:rPr>
          <w:lang w:val="en-AU"/>
        </w:rPr>
        <w:t>The person who has contracted with an intoxicated person will be deemed to have taken advantage of a person with insufficient legal capacity to contract</w:t>
      </w:r>
    </w:p>
    <w:p w14:paraId="589CE280" w14:textId="77777777" w:rsidR="003166C0" w:rsidRDefault="003166C0" w:rsidP="00AD1E32">
      <w:pPr>
        <w:pStyle w:val="ListParagraph"/>
        <w:numPr>
          <w:ilvl w:val="0"/>
          <w:numId w:val="22"/>
        </w:numPr>
        <w:rPr>
          <w:lang w:val="en-AU"/>
        </w:rPr>
      </w:pPr>
      <w:r>
        <w:rPr>
          <w:lang w:val="en-AU"/>
        </w:rPr>
        <w:t>If an intoxicated person wishes to proceed with the contract, they can affirm the contract within a reasonable time period after the intoxication period has ended (</w:t>
      </w:r>
      <w:proofErr w:type="spellStart"/>
      <w:r>
        <w:rPr>
          <w:lang w:val="en-AU"/>
        </w:rPr>
        <w:t>Blomley</w:t>
      </w:r>
      <w:proofErr w:type="spellEnd"/>
      <w:r>
        <w:rPr>
          <w:lang w:val="en-AU"/>
        </w:rPr>
        <w:t xml:space="preserve"> v Ryan)</w:t>
      </w:r>
    </w:p>
    <w:p w14:paraId="26FAD5E8" w14:textId="5E4D45C0" w:rsidR="003166C0" w:rsidRPr="003166C0" w:rsidRDefault="003166C0" w:rsidP="00AD1E32">
      <w:pPr>
        <w:pStyle w:val="ListParagraph"/>
        <w:numPr>
          <w:ilvl w:val="0"/>
          <w:numId w:val="22"/>
        </w:numPr>
        <w:rPr>
          <w:lang w:val="en-AU"/>
        </w:rPr>
      </w:pPr>
      <w:r w:rsidRPr="003166C0">
        <w:rPr>
          <w:lang w:val="en-AU"/>
        </w:rPr>
        <w:t>The party seeking to withdraw from the contract has the onus of proving 2 requirements:</w:t>
      </w:r>
    </w:p>
    <w:p w14:paraId="053D1687" w14:textId="77777777" w:rsidR="003166C0" w:rsidRDefault="003166C0" w:rsidP="00AD1E32">
      <w:pPr>
        <w:pStyle w:val="ListParagraph"/>
        <w:numPr>
          <w:ilvl w:val="0"/>
          <w:numId w:val="46"/>
        </w:numPr>
        <w:rPr>
          <w:lang w:val="en-AU"/>
        </w:rPr>
      </w:pPr>
      <w:r w:rsidRPr="003166C0">
        <w:rPr>
          <w:lang w:val="en-AU"/>
        </w:rPr>
        <w:t>That they were suffering from such a disability; and</w:t>
      </w:r>
    </w:p>
    <w:p w14:paraId="2EE37B77" w14:textId="41202BC8" w:rsidR="003166C0" w:rsidRPr="003166C0" w:rsidRDefault="003166C0" w:rsidP="00AD1E32">
      <w:pPr>
        <w:pStyle w:val="ListParagraph"/>
        <w:numPr>
          <w:ilvl w:val="0"/>
          <w:numId w:val="46"/>
        </w:numPr>
        <w:rPr>
          <w:lang w:val="en-AU"/>
        </w:rPr>
      </w:pPr>
      <w:r w:rsidRPr="003166C0">
        <w:rPr>
          <w:lang w:val="en-AU"/>
        </w:rPr>
        <w:t>That the other party was or ought to have been aware of it.</w:t>
      </w:r>
    </w:p>
    <w:p w14:paraId="708428EE" w14:textId="3191BC99" w:rsidR="003166C0" w:rsidRPr="003166C0" w:rsidRDefault="003166C0" w:rsidP="003166C0">
      <w:pPr>
        <w:rPr>
          <w:lang w:val="en-AU"/>
        </w:rPr>
      </w:pPr>
    </w:p>
    <w:p w14:paraId="218D21F0" w14:textId="3E5BC735" w:rsidR="00895963" w:rsidRPr="006D3E30" w:rsidRDefault="00895963" w:rsidP="00145EFC">
      <w:pPr>
        <w:outlineLvl w:val="0"/>
        <w:rPr>
          <w:b/>
          <w:lang w:val="en-AU"/>
        </w:rPr>
      </w:pPr>
      <w:r w:rsidRPr="006D3E30">
        <w:rPr>
          <w:b/>
          <w:lang w:val="en-AU"/>
        </w:rPr>
        <w:t>Lack of Legality</w:t>
      </w:r>
    </w:p>
    <w:p w14:paraId="6754CB18" w14:textId="77777777" w:rsidR="00A74589" w:rsidRDefault="00A74589" w:rsidP="00895963">
      <w:pPr>
        <w:rPr>
          <w:lang w:val="en-AU"/>
        </w:rPr>
      </w:pPr>
    </w:p>
    <w:p w14:paraId="3B0044F7" w14:textId="2C090834" w:rsidR="00A74589" w:rsidRDefault="00A74589" w:rsidP="00895963">
      <w:pPr>
        <w:rPr>
          <w:lang w:val="en-AU"/>
        </w:rPr>
      </w:pPr>
      <w:r>
        <w:rPr>
          <w:lang w:val="en-AU"/>
        </w:rPr>
        <w:t>Contract will not satisfy the requirement of legality if:</w:t>
      </w:r>
      <w:r w:rsidR="004707DA">
        <w:rPr>
          <w:lang w:val="en-AU"/>
        </w:rPr>
        <w:t xml:space="preserve"> it contracts to commit a crime or tort; promotes corruption in public office; intended to evade the payment of tax; prevent or delay administration of justice.</w:t>
      </w:r>
    </w:p>
    <w:p w14:paraId="361F3B2A" w14:textId="1C24E415" w:rsidR="00854A04" w:rsidRDefault="00854A04" w:rsidP="00895963">
      <w:pPr>
        <w:rPr>
          <w:lang w:val="en-AU"/>
        </w:rPr>
      </w:pPr>
    </w:p>
    <w:p w14:paraId="40BD2253" w14:textId="77777777" w:rsidR="00484E27" w:rsidRPr="002D3572" w:rsidRDefault="00484E27" w:rsidP="00145EFC">
      <w:pPr>
        <w:outlineLvl w:val="0"/>
        <w:rPr>
          <w:b/>
          <w:lang w:val="en-AU"/>
        </w:rPr>
      </w:pPr>
      <w:r w:rsidRPr="002D3572">
        <w:rPr>
          <w:b/>
          <w:lang w:val="en-AU"/>
        </w:rPr>
        <w:t>Distinguishing B</w:t>
      </w:r>
      <w:r w:rsidR="008F6768" w:rsidRPr="002D3572">
        <w:rPr>
          <w:b/>
          <w:lang w:val="en-AU"/>
        </w:rPr>
        <w:t>etween Terms and Representation</w:t>
      </w:r>
      <w:r w:rsidRPr="002D3572">
        <w:rPr>
          <w:b/>
          <w:lang w:val="en-AU"/>
        </w:rPr>
        <w:t xml:space="preserve"> </w:t>
      </w:r>
    </w:p>
    <w:p w14:paraId="0B0B3F58" w14:textId="78FCE487" w:rsidR="00484E27" w:rsidRDefault="00484E27" w:rsidP="00895963">
      <w:pPr>
        <w:rPr>
          <w:lang w:val="en-AU"/>
        </w:rPr>
      </w:pPr>
    </w:p>
    <w:p w14:paraId="354644C5" w14:textId="77777777" w:rsidR="007970E1" w:rsidRPr="007970E1" w:rsidRDefault="007970E1" w:rsidP="007970E1">
      <w:pPr>
        <w:rPr>
          <w:rFonts w:ascii="Times" w:hAnsi="Times"/>
        </w:rPr>
      </w:pPr>
      <w:r w:rsidRPr="007970E1">
        <w:rPr>
          <w:rFonts w:ascii="Times" w:hAnsi="Times"/>
        </w:rPr>
        <w:t>Term attaches to a promise: A contractual term is any provision forming part of a contract"</w:t>
      </w:r>
    </w:p>
    <w:p w14:paraId="63C8F7C1" w14:textId="77777777" w:rsidR="007970E1" w:rsidRPr="007970E1" w:rsidRDefault="007970E1" w:rsidP="007970E1">
      <w:pPr>
        <w:rPr>
          <w:rFonts w:ascii="Times" w:hAnsi="Times"/>
        </w:rPr>
      </w:pPr>
      <w:r w:rsidRPr="007970E1">
        <w:rPr>
          <w:rFonts w:ascii="Times" w:hAnsi="Times"/>
        </w:rPr>
        <w:t>Representation does not attach to a promise: A </w:t>
      </w:r>
      <w:r w:rsidRPr="007970E1">
        <w:rPr>
          <w:rFonts w:ascii="Times" w:hAnsi="Times"/>
          <w:bCs/>
        </w:rPr>
        <w:t>representation</w:t>
      </w:r>
      <w:r w:rsidRPr="007970E1">
        <w:rPr>
          <w:rFonts w:ascii="Times" w:hAnsi="Times"/>
        </w:rPr>
        <w:t> is a statement of fact which does not amount to a </w:t>
      </w:r>
      <w:r w:rsidRPr="007970E1">
        <w:rPr>
          <w:rFonts w:ascii="Times" w:hAnsi="Times"/>
          <w:bCs/>
        </w:rPr>
        <w:t>term</w:t>
      </w:r>
      <w:r w:rsidRPr="007970E1">
        <w:rPr>
          <w:rFonts w:ascii="Times" w:hAnsi="Times"/>
        </w:rPr>
        <w:t xml:space="preserve"> of the </w:t>
      </w:r>
      <w:proofErr w:type="gramStart"/>
      <w:r w:rsidRPr="007970E1">
        <w:rPr>
          <w:rFonts w:ascii="Times" w:hAnsi="Times"/>
        </w:rPr>
        <w:t>contract</w:t>
      </w:r>
      <w:proofErr w:type="gramEnd"/>
      <w:r w:rsidRPr="007970E1">
        <w:rPr>
          <w:rFonts w:ascii="Times" w:hAnsi="Times"/>
        </w:rPr>
        <w:t xml:space="preserve"> but it is one that the maker of the statement does not guarantee its truth</w:t>
      </w:r>
    </w:p>
    <w:p w14:paraId="18D81910" w14:textId="77777777" w:rsidR="007970E1" w:rsidRDefault="007970E1" w:rsidP="00895963">
      <w:pPr>
        <w:rPr>
          <w:lang w:val="en-AU"/>
        </w:rPr>
      </w:pPr>
    </w:p>
    <w:p w14:paraId="0F979CF9" w14:textId="6C841D53" w:rsidR="008F6768" w:rsidRDefault="0088507B" w:rsidP="00895963">
      <w:pPr>
        <w:rPr>
          <w:lang w:val="en-AU"/>
        </w:rPr>
      </w:pPr>
      <w:r>
        <w:rPr>
          <w:lang w:val="en-AU"/>
        </w:rPr>
        <w:t>Th</w:t>
      </w:r>
      <w:r w:rsidR="00484E27">
        <w:rPr>
          <w:lang w:val="en-AU"/>
        </w:rPr>
        <w:t>e courts will look at the following factors</w:t>
      </w:r>
      <w:r w:rsidR="007970E1">
        <w:rPr>
          <w:lang w:val="en-AU"/>
        </w:rPr>
        <w:t xml:space="preserve"> when distinguishing whether term or representation</w:t>
      </w:r>
      <w:r w:rsidR="00484E27">
        <w:rPr>
          <w:lang w:val="en-AU"/>
        </w:rPr>
        <w:t>:</w:t>
      </w:r>
    </w:p>
    <w:p w14:paraId="43F0E7B5" w14:textId="21912D48" w:rsidR="00484E27" w:rsidRDefault="00484E27" w:rsidP="00AD03D6">
      <w:pPr>
        <w:pStyle w:val="ListParagraph"/>
        <w:numPr>
          <w:ilvl w:val="0"/>
          <w:numId w:val="5"/>
        </w:numPr>
        <w:rPr>
          <w:lang w:val="en-AU"/>
        </w:rPr>
      </w:pPr>
      <w:r>
        <w:rPr>
          <w:lang w:val="en-AU"/>
        </w:rPr>
        <w:t>The language used by the parties</w:t>
      </w:r>
    </w:p>
    <w:p w14:paraId="7654781F" w14:textId="1B87C046" w:rsidR="00484E27" w:rsidRDefault="00484E27" w:rsidP="00AD03D6">
      <w:pPr>
        <w:pStyle w:val="ListParagraph"/>
        <w:numPr>
          <w:ilvl w:val="0"/>
          <w:numId w:val="5"/>
        </w:numPr>
        <w:rPr>
          <w:lang w:val="en-AU"/>
        </w:rPr>
      </w:pPr>
      <w:r>
        <w:rPr>
          <w:lang w:val="en-AU"/>
        </w:rPr>
        <w:t>The context in which the statement was made</w:t>
      </w:r>
      <w:r w:rsidR="00043E2A">
        <w:rPr>
          <w:lang w:val="en-AU"/>
        </w:rPr>
        <w:t>;</w:t>
      </w:r>
    </w:p>
    <w:p w14:paraId="7BBB32CF" w14:textId="33CD32E2" w:rsidR="00043E2A" w:rsidRDefault="00043E2A" w:rsidP="00AD03D6">
      <w:pPr>
        <w:pStyle w:val="ListParagraph"/>
        <w:numPr>
          <w:ilvl w:val="0"/>
          <w:numId w:val="5"/>
        </w:numPr>
        <w:rPr>
          <w:lang w:val="en-AU"/>
        </w:rPr>
      </w:pPr>
      <w:r>
        <w:rPr>
          <w:lang w:val="en-AU"/>
        </w:rPr>
        <w:t>The time the statement was made;</w:t>
      </w:r>
    </w:p>
    <w:p w14:paraId="10CD6CA2" w14:textId="02EB0F59" w:rsidR="00043E2A" w:rsidRDefault="00043E2A" w:rsidP="00AD03D6">
      <w:pPr>
        <w:pStyle w:val="ListParagraph"/>
        <w:numPr>
          <w:ilvl w:val="0"/>
          <w:numId w:val="5"/>
        </w:numPr>
        <w:rPr>
          <w:lang w:val="en-AU"/>
        </w:rPr>
      </w:pPr>
      <w:r>
        <w:rPr>
          <w:lang w:val="en-AU"/>
        </w:rPr>
        <w:t>The maker of the statement; and</w:t>
      </w:r>
    </w:p>
    <w:p w14:paraId="44F4EB13" w14:textId="2C78C94E" w:rsidR="00043E2A" w:rsidRDefault="00043E2A" w:rsidP="00AD03D6">
      <w:pPr>
        <w:pStyle w:val="ListParagraph"/>
        <w:numPr>
          <w:ilvl w:val="0"/>
          <w:numId w:val="5"/>
        </w:numPr>
        <w:rPr>
          <w:lang w:val="en-AU"/>
        </w:rPr>
      </w:pPr>
      <w:r>
        <w:rPr>
          <w:lang w:val="en-AU"/>
        </w:rPr>
        <w:t>The importance of the statement</w:t>
      </w:r>
    </w:p>
    <w:p w14:paraId="1861CC49" w14:textId="77777777" w:rsidR="00CD72A6" w:rsidRDefault="00CD72A6" w:rsidP="00CD72A6">
      <w:pPr>
        <w:rPr>
          <w:lang w:val="en-AU"/>
        </w:rPr>
      </w:pPr>
    </w:p>
    <w:p w14:paraId="0E0E78D8" w14:textId="6CF044BA" w:rsidR="00CD72A6" w:rsidRPr="003A25C4" w:rsidRDefault="00CD72A6" w:rsidP="00145EFC">
      <w:pPr>
        <w:outlineLvl w:val="0"/>
        <w:rPr>
          <w:b/>
          <w:lang w:val="en-AU"/>
        </w:rPr>
      </w:pPr>
      <w:r w:rsidRPr="003A25C4">
        <w:rPr>
          <w:b/>
          <w:lang w:val="en-AU"/>
        </w:rPr>
        <w:t>Conditions and Warranties</w:t>
      </w:r>
    </w:p>
    <w:p w14:paraId="075DD0D7" w14:textId="77777777" w:rsidR="002D3572" w:rsidRDefault="002D3572" w:rsidP="002D3572">
      <w:pPr>
        <w:rPr>
          <w:lang w:val="en-AU"/>
        </w:rPr>
      </w:pPr>
    </w:p>
    <w:p w14:paraId="3999F125" w14:textId="7DB52D0A" w:rsidR="008C7406" w:rsidRPr="00CD72A6" w:rsidRDefault="00AD03D6" w:rsidP="00AD1E32">
      <w:pPr>
        <w:numPr>
          <w:ilvl w:val="0"/>
          <w:numId w:val="15"/>
        </w:numPr>
      </w:pPr>
      <w:r w:rsidRPr="00CD72A6">
        <w:rPr>
          <w:b/>
          <w:bCs/>
          <w:lang w:val="en-AU"/>
        </w:rPr>
        <w:t>Conditions</w:t>
      </w:r>
      <w:r w:rsidRPr="00CD72A6">
        <w:rPr>
          <w:lang w:val="en-AU"/>
        </w:rPr>
        <w:t xml:space="preserve"> - major terms of the contract breach of which will entitle the innocent party to rescind (terminate) the contract and sue for damages </w:t>
      </w:r>
      <w:r w:rsidR="007970E1">
        <w:rPr>
          <w:lang w:val="en-AU"/>
        </w:rPr>
        <w:t>–</w:t>
      </w:r>
      <w:r w:rsidRPr="00CD72A6">
        <w:rPr>
          <w:lang w:val="en-AU"/>
        </w:rPr>
        <w:t xml:space="preserve"> </w:t>
      </w:r>
      <w:r w:rsidR="007970E1">
        <w:rPr>
          <w:lang w:val="en-AU"/>
        </w:rPr>
        <w:t>(</w:t>
      </w:r>
      <w:proofErr w:type="spellStart"/>
      <w:r w:rsidR="007970E1">
        <w:rPr>
          <w:lang w:val="en-AU"/>
        </w:rPr>
        <w:t>Poussard</w:t>
      </w:r>
      <w:proofErr w:type="spellEnd"/>
      <w:r w:rsidR="007970E1">
        <w:rPr>
          <w:lang w:val="en-AU"/>
        </w:rPr>
        <w:t xml:space="preserve"> v Spiers)</w:t>
      </w:r>
    </w:p>
    <w:p w14:paraId="61C4E8C3" w14:textId="5C2D8BC5" w:rsidR="008C7406" w:rsidRPr="00CD72A6" w:rsidRDefault="00AD03D6" w:rsidP="00AD1E32">
      <w:pPr>
        <w:numPr>
          <w:ilvl w:val="0"/>
          <w:numId w:val="15"/>
        </w:numPr>
      </w:pPr>
      <w:r w:rsidRPr="00CD72A6">
        <w:rPr>
          <w:b/>
          <w:bCs/>
          <w:lang w:val="en-AU"/>
        </w:rPr>
        <w:t>Warranties</w:t>
      </w:r>
      <w:r w:rsidRPr="00CD72A6">
        <w:rPr>
          <w:lang w:val="en-AU"/>
        </w:rPr>
        <w:t xml:space="preserve"> - minor terms of the contract breach of which will entitle t</w:t>
      </w:r>
      <w:r w:rsidR="007970E1">
        <w:rPr>
          <w:lang w:val="en-AU"/>
        </w:rPr>
        <w:t xml:space="preserve">he parties to sue for damages (Bettini v </w:t>
      </w:r>
      <w:proofErr w:type="spellStart"/>
      <w:r w:rsidR="007970E1">
        <w:rPr>
          <w:lang w:val="en-AU"/>
        </w:rPr>
        <w:t>Gye</w:t>
      </w:r>
      <w:proofErr w:type="spellEnd"/>
      <w:r w:rsidR="007970E1">
        <w:rPr>
          <w:lang w:val="en-AU"/>
        </w:rPr>
        <w:t>)</w:t>
      </w:r>
    </w:p>
    <w:p w14:paraId="5A227640" w14:textId="0B4697CC" w:rsidR="008C7406" w:rsidRPr="00CD72A6" w:rsidRDefault="00AD03D6" w:rsidP="00AD1E32">
      <w:pPr>
        <w:numPr>
          <w:ilvl w:val="0"/>
          <w:numId w:val="15"/>
        </w:numPr>
      </w:pPr>
      <w:r w:rsidRPr="00CD72A6">
        <w:rPr>
          <w:b/>
          <w:bCs/>
          <w:lang w:val="en-AU"/>
        </w:rPr>
        <w:t>Third Type - Intermediate</w:t>
      </w:r>
      <w:r w:rsidRPr="00CD72A6">
        <w:rPr>
          <w:lang w:val="en-AU"/>
        </w:rPr>
        <w:t xml:space="preserve"> - hybrid term that is capable of be</w:t>
      </w:r>
      <w:r w:rsidR="007970E1">
        <w:rPr>
          <w:lang w:val="en-AU"/>
        </w:rPr>
        <w:t>ing a condition or a warranty (</w:t>
      </w:r>
      <w:proofErr w:type="spellStart"/>
      <w:r w:rsidRPr="00CD72A6">
        <w:rPr>
          <w:lang w:val="en-AU"/>
        </w:rPr>
        <w:t>Koompa</w:t>
      </w:r>
      <w:r w:rsidR="007970E1">
        <w:rPr>
          <w:lang w:val="en-AU"/>
        </w:rPr>
        <w:t>thoo</w:t>
      </w:r>
      <w:proofErr w:type="spellEnd"/>
      <w:r w:rsidR="007970E1">
        <w:rPr>
          <w:lang w:val="en-AU"/>
        </w:rPr>
        <w:t xml:space="preserve"> v </w:t>
      </w:r>
      <w:proofErr w:type="spellStart"/>
      <w:r w:rsidR="007970E1">
        <w:rPr>
          <w:lang w:val="en-AU"/>
        </w:rPr>
        <w:t>Sanpine</w:t>
      </w:r>
      <w:proofErr w:type="spellEnd"/>
      <w:r w:rsidR="007970E1">
        <w:rPr>
          <w:lang w:val="en-AU"/>
        </w:rPr>
        <w:t>)</w:t>
      </w:r>
    </w:p>
    <w:p w14:paraId="7745A81C" w14:textId="574AE5C9" w:rsidR="002D3572" w:rsidRPr="00145EFC" w:rsidRDefault="00AD03D6" w:rsidP="00AD1E32">
      <w:pPr>
        <w:numPr>
          <w:ilvl w:val="0"/>
          <w:numId w:val="15"/>
        </w:numPr>
      </w:pPr>
      <w:r w:rsidRPr="00CD72A6">
        <w:rPr>
          <w:lang w:val="en-AU"/>
        </w:rPr>
        <w:t>To determine if a term</w:t>
      </w:r>
      <w:r w:rsidR="007970E1">
        <w:rPr>
          <w:lang w:val="en-AU"/>
        </w:rPr>
        <w:t xml:space="preserve"> is a condition or a warranty, t</w:t>
      </w:r>
      <w:r w:rsidRPr="00CD72A6">
        <w:rPr>
          <w:lang w:val="en-AU"/>
        </w:rPr>
        <w:t xml:space="preserve">he courts apply the test of essentiality - whether the statement is of such importance to the innocent party that it would not have entered into the contract unless the promise by the defendant was made – Associated Newspapers v </w:t>
      </w:r>
      <w:proofErr w:type="spellStart"/>
      <w:r w:rsidRPr="00CD72A6">
        <w:rPr>
          <w:lang w:val="en-AU"/>
        </w:rPr>
        <w:t>Bancks</w:t>
      </w:r>
      <w:proofErr w:type="spellEnd"/>
      <w:r w:rsidRPr="00CD72A6">
        <w:rPr>
          <w:lang w:val="en-AU"/>
        </w:rPr>
        <w:t xml:space="preserve"> (1951)</w:t>
      </w:r>
    </w:p>
    <w:p w14:paraId="6F5E219D" w14:textId="77777777" w:rsidR="00145EFC" w:rsidRPr="003166C0" w:rsidRDefault="00145EFC" w:rsidP="00145EFC">
      <w:pPr>
        <w:ind w:left="720"/>
      </w:pPr>
    </w:p>
    <w:p w14:paraId="55BA80FB" w14:textId="34D77526" w:rsidR="003C444C" w:rsidRPr="00332071" w:rsidRDefault="003C444C" w:rsidP="00145EFC">
      <w:pPr>
        <w:outlineLvl w:val="0"/>
        <w:rPr>
          <w:b/>
          <w:lang w:val="en-AU"/>
        </w:rPr>
      </w:pPr>
      <w:r w:rsidRPr="00332071">
        <w:rPr>
          <w:b/>
          <w:lang w:val="en-AU"/>
        </w:rPr>
        <w:lastRenderedPageBreak/>
        <w:t>Disclaimers</w:t>
      </w:r>
      <w:r w:rsidR="007970E1">
        <w:rPr>
          <w:b/>
          <w:lang w:val="en-AU"/>
        </w:rPr>
        <w:t xml:space="preserve"> or Exclusion Clauses </w:t>
      </w:r>
    </w:p>
    <w:p w14:paraId="1B739033" w14:textId="1053EE30" w:rsidR="00EE6698" w:rsidRDefault="00EE6698" w:rsidP="002D3572">
      <w:pPr>
        <w:rPr>
          <w:lang w:val="en-AU"/>
        </w:rPr>
      </w:pPr>
    </w:p>
    <w:p w14:paraId="7EE555D1" w14:textId="129EA0FA" w:rsidR="007970E1" w:rsidRPr="007970E1" w:rsidRDefault="007970E1" w:rsidP="007970E1">
      <w:pPr>
        <w:rPr>
          <w:rFonts w:ascii="Times" w:hAnsi="Times"/>
          <w:i/>
        </w:rPr>
      </w:pPr>
      <w:r w:rsidRPr="007970E1">
        <w:rPr>
          <w:i/>
          <w:lang w:val="en-AU"/>
        </w:rPr>
        <w:t>‘</w:t>
      </w:r>
      <w:r w:rsidRPr="007970E1">
        <w:rPr>
          <w:rFonts w:ascii="Times" w:hAnsi="Times"/>
          <w:i/>
        </w:rPr>
        <w:t>A term of the contract that either limits, excludes or restricts the liability of one part against the other for either breach of contract or liability for negligence in a contract’</w:t>
      </w:r>
    </w:p>
    <w:p w14:paraId="67E9902F" w14:textId="54108984" w:rsidR="007970E1" w:rsidRDefault="007970E1" w:rsidP="002D3572">
      <w:pPr>
        <w:rPr>
          <w:lang w:val="en-AU"/>
        </w:rPr>
      </w:pPr>
    </w:p>
    <w:p w14:paraId="197867B2" w14:textId="114E9B54" w:rsidR="0091607A" w:rsidRDefault="0091607A" w:rsidP="002D3572">
      <w:pPr>
        <w:rPr>
          <w:lang w:val="en-AU"/>
        </w:rPr>
      </w:pPr>
      <w:r>
        <w:rPr>
          <w:lang w:val="en-AU"/>
        </w:rPr>
        <w:t>Whether the disclaimer will effectively protect the party from liability for breach of contract will depend on:</w:t>
      </w:r>
    </w:p>
    <w:p w14:paraId="0FA99998" w14:textId="0491EDAA" w:rsidR="0091607A" w:rsidRDefault="0091607A" w:rsidP="00AD1E32">
      <w:pPr>
        <w:pStyle w:val="ListParagraph"/>
        <w:numPr>
          <w:ilvl w:val="0"/>
          <w:numId w:val="53"/>
        </w:numPr>
        <w:rPr>
          <w:lang w:val="en-AU"/>
        </w:rPr>
      </w:pPr>
      <w:r>
        <w:rPr>
          <w:lang w:val="en-AU"/>
        </w:rPr>
        <w:t>Whether the disclaimer is in fact a term of the contract; and</w:t>
      </w:r>
    </w:p>
    <w:p w14:paraId="6D5735F9" w14:textId="53F00304" w:rsidR="0091607A" w:rsidRPr="0091607A" w:rsidRDefault="0091607A" w:rsidP="00AD1E32">
      <w:pPr>
        <w:pStyle w:val="ListParagraph"/>
        <w:numPr>
          <w:ilvl w:val="0"/>
          <w:numId w:val="53"/>
        </w:numPr>
        <w:rPr>
          <w:lang w:val="en-AU"/>
        </w:rPr>
      </w:pPr>
      <w:r>
        <w:rPr>
          <w:lang w:val="en-AU"/>
        </w:rPr>
        <w:t>Whether the disclaimer will be interpreted as applying to the particular breach in question</w:t>
      </w:r>
    </w:p>
    <w:p w14:paraId="0D0317F4" w14:textId="77777777" w:rsidR="0091607A" w:rsidRDefault="0091607A" w:rsidP="002D3572">
      <w:pPr>
        <w:rPr>
          <w:lang w:val="en-AU"/>
        </w:rPr>
      </w:pPr>
    </w:p>
    <w:p w14:paraId="3B6FBD0F" w14:textId="58916DEF" w:rsidR="00EE6698" w:rsidRDefault="00EE6698" w:rsidP="002D3572">
      <w:pPr>
        <w:rPr>
          <w:lang w:val="en-AU"/>
        </w:rPr>
      </w:pPr>
      <w:r>
        <w:rPr>
          <w:lang w:val="en-AU"/>
        </w:rPr>
        <w:t xml:space="preserve">A disclaimer will only be a </w:t>
      </w:r>
      <w:r w:rsidRPr="0091607A">
        <w:rPr>
          <w:i/>
          <w:lang w:val="en-AU"/>
        </w:rPr>
        <w:t>term</w:t>
      </w:r>
      <w:r>
        <w:rPr>
          <w:lang w:val="en-AU"/>
        </w:rPr>
        <w:t xml:space="preserve"> of the contract if:</w:t>
      </w:r>
    </w:p>
    <w:p w14:paraId="48B4BBB2" w14:textId="00FCF77A" w:rsidR="00EE6698" w:rsidRDefault="0091607A" w:rsidP="00AD03D6">
      <w:pPr>
        <w:pStyle w:val="ListParagraph"/>
        <w:numPr>
          <w:ilvl w:val="0"/>
          <w:numId w:val="5"/>
        </w:numPr>
        <w:rPr>
          <w:lang w:val="en-AU"/>
        </w:rPr>
      </w:pPr>
      <w:r>
        <w:rPr>
          <w:lang w:val="en-AU"/>
        </w:rPr>
        <w:t>When it</w:t>
      </w:r>
      <w:r w:rsidR="00EE6698">
        <w:rPr>
          <w:lang w:val="en-AU"/>
        </w:rPr>
        <w:t xml:space="preserve"> is included in a </w:t>
      </w:r>
      <w:r w:rsidR="00EE6698" w:rsidRPr="0091607A">
        <w:rPr>
          <w:b/>
          <w:lang w:val="en-AU"/>
        </w:rPr>
        <w:t>signed</w:t>
      </w:r>
      <w:r w:rsidR="00EE6698">
        <w:rPr>
          <w:lang w:val="en-AU"/>
        </w:rPr>
        <w:t xml:space="preserve"> written contract</w:t>
      </w:r>
      <w:r>
        <w:rPr>
          <w:lang w:val="en-AU"/>
        </w:rPr>
        <w:t xml:space="preserve"> the person is usually bound by it</w:t>
      </w:r>
      <w:r w:rsidR="004D6302">
        <w:rPr>
          <w:lang w:val="en-AU"/>
        </w:rPr>
        <w:t xml:space="preserve"> (</w:t>
      </w:r>
      <w:proofErr w:type="spellStart"/>
      <w:r w:rsidR="004D6302">
        <w:rPr>
          <w:lang w:val="en-AU"/>
        </w:rPr>
        <w:t>L’Estrange</w:t>
      </w:r>
      <w:proofErr w:type="spellEnd"/>
      <w:r w:rsidR="004D6302">
        <w:rPr>
          <w:lang w:val="en-AU"/>
        </w:rPr>
        <w:t xml:space="preserve"> v </w:t>
      </w:r>
      <w:proofErr w:type="spellStart"/>
      <w:r w:rsidR="004D6302">
        <w:rPr>
          <w:lang w:val="en-AU"/>
        </w:rPr>
        <w:t>Graucob</w:t>
      </w:r>
      <w:proofErr w:type="spellEnd"/>
      <w:r w:rsidR="004D6302">
        <w:rPr>
          <w:lang w:val="en-AU"/>
        </w:rPr>
        <w:t>)</w:t>
      </w:r>
      <w:r w:rsidR="00EE6698">
        <w:rPr>
          <w:lang w:val="en-AU"/>
        </w:rPr>
        <w:t>;</w:t>
      </w:r>
    </w:p>
    <w:p w14:paraId="5DB383CB" w14:textId="1C2F5AC0" w:rsidR="0091607A" w:rsidRDefault="0091607A" w:rsidP="0091607A">
      <w:pPr>
        <w:pStyle w:val="ListParagraph"/>
        <w:numPr>
          <w:ilvl w:val="0"/>
          <w:numId w:val="5"/>
        </w:numPr>
        <w:rPr>
          <w:lang w:val="en-AU"/>
        </w:rPr>
      </w:pPr>
      <w:r w:rsidRPr="0091607A">
        <w:rPr>
          <w:lang w:val="en-AU"/>
        </w:rPr>
        <w:t xml:space="preserve">However, with an </w:t>
      </w:r>
      <w:r w:rsidRPr="0091607A">
        <w:rPr>
          <w:b/>
          <w:lang w:val="en-AU"/>
        </w:rPr>
        <w:t>unsigned document</w:t>
      </w:r>
      <w:r w:rsidRPr="0091607A">
        <w:rPr>
          <w:lang w:val="en-AU"/>
        </w:rPr>
        <w:t xml:space="preserve">, an exclusion clause will be binding only if the clause was brought to the other party’s attention by reasonable notice before the </w:t>
      </w:r>
      <w:r>
        <w:rPr>
          <w:lang w:val="en-AU"/>
        </w:rPr>
        <w:t xml:space="preserve">contract was entered </w:t>
      </w:r>
      <w:proofErr w:type="gramStart"/>
      <w:r>
        <w:rPr>
          <w:lang w:val="en-AU"/>
        </w:rPr>
        <w:t>into(</w:t>
      </w:r>
      <w:proofErr w:type="spellStart"/>
      <w:proofErr w:type="gramEnd"/>
      <w:r>
        <w:rPr>
          <w:lang w:val="en-AU"/>
        </w:rPr>
        <w:t>Olley</w:t>
      </w:r>
      <w:proofErr w:type="spellEnd"/>
      <w:r>
        <w:rPr>
          <w:lang w:val="en-AU"/>
        </w:rPr>
        <w:t xml:space="preserve"> v Marlborough</w:t>
      </w:r>
      <w:r w:rsidRPr="0091607A">
        <w:rPr>
          <w:lang w:val="en-AU"/>
        </w:rPr>
        <w:t>).</w:t>
      </w:r>
    </w:p>
    <w:p w14:paraId="4DE1FC71" w14:textId="7BF1F30A" w:rsidR="00332071" w:rsidRPr="00C126C3" w:rsidRDefault="004F1C34" w:rsidP="0091607A">
      <w:pPr>
        <w:pStyle w:val="ListParagraph"/>
        <w:numPr>
          <w:ilvl w:val="0"/>
          <w:numId w:val="5"/>
        </w:numPr>
      </w:pPr>
      <w:r>
        <w:rPr>
          <w:lang w:val="en-AU"/>
        </w:rPr>
        <w:t xml:space="preserve">It is implied into the contract as a result of </w:t>
      </w:r>
      <w:r w:rsidRPr="0091607A">
        <w:rPr>
          <w:b/>
          <w:lang w:val="en-AU"/>
        </w:rPr>
        <w:t>prior dealings</w:t>
      </w:r>
      <w:r w:rsidR="00B27483">
        <w:rPr>
          <w:lang w:val="en-AU"/>
        </w:rPr>
        <w:t xml:space="preserve"> – </w:t>
      </w:r>
      <w:r w:rsidR="00B27483" w:rsidRPr="00B27483">
        <w:t>If the customer has had a previous course of dealings with the defendant, the court will infer that the customer has the knowledge of the exclusion clause and be bound by the exclusion c</w:t>
      </w:r>
      <w:r w:rsidR="0091607A">
        <w:t>lause in the present contract (</w:t>
      </w:r>
      <w:r w:rsidR="00B27483" w:rsidRPr="00B27483">
        <w:t xml:space="preserve">Balmain New </w:t>
      </w:r>
      <w:r w:rsidR="0091607A">
        <w:t>Ferry v Robertson</w:t>
      </w:r>
      <w:r w:rsidR="00B27483" w:rsidRPr="00B27483">
        <w:t xml:space="preserve">) </w:t>
      </w:r>
    </w:p>
    <w:p w14:paraId="2AFA3516" w14:textId="40C8C92D" w:rsidR="008C7406" w:rsidRPr="00C82C35" w:rsidRDefault="00AD03D6" w:rsidP="00AD03D6">
      <w:pPr>
        <w:pStyle w:val="ListParagraph"/>
        <w:numPr>
          <w:ilvl w:val="0"/>
          <w:numId w:val="5"/>
        </w:numPr>
      </w:pPr>
      <w:r w:rsidRPr="00C82C35">
        <w:rPr>
          <w:lang w:val="en-AU"/>
        </w:rPr>
        <w:t xml:space="preserve">Where the terms of the contract are contained, or referred to, on a ticket or another document such as airline, train, car park, dry cleaner’s tickets - the exclusion clause is </w:t>
      </w:r>
      <w:r w:rsidRPr="0091607A">
        <w:rPr>
          <w:b/>
          <w:lang w:val="en-AU"/>
        </w:rPr>
        <w:t>binding only if it was brought to the notice</w:t>
      </w:r>
      <w:r w:rsidRPr="00C82C35">
        <w:rPr>
          <w:lang w:val="en-AU"/>
        </w:rPr>
        <w:t xml:space="preserve"> of the customer at the time of entering into contract or pr</w:t>
      </w:r>
      <w:r w:rsidR="007970E1">
        <w:rPr>
          <w:lang w:val="en-AU"/>
        </w:rPr>
        <w:t>ior to entering into contract (</w:t>
      </w:r>
      <w:r w:rsidRPr="00C82C35">
        <w:rPr>
          <w:lang w:val="en-AU"/>
        </w:rPr>
        <w:t>Thorn</w:t>
      </w:r>
      <w:r w:rsidR="007970E1">
        <w:rPr>
          <w:lang w:val="en-AU"/>
        </w:rPr>
        <w:t>ton v Shoe Lane Parking)</w:t>
      </w:r>
      <w:r w:rsidRPr="00C82C35">
        <w:rPr>
          <w:lang w:val="en-AU"/>
        </w:rPr>
        <w:t>:</w:t>
      </w:r>
    </w:p>
    <w:p w14:paraId="262C4CE7" w14:textId="77777777" w:rsidR="008C7406" w:rsidRPr="001137B0" w:rsidRDefault="00AD03D6" w:rsidP="00AD03D6">
      <w:pPr>
        <w:pStyle w:val="ListParagraph"/>
        <w:numPr>
          <w:ilvl w:val="0"/>
          <w:numId w:val="5"/>
        </w:numPr>
      </w:pPr>
      <w:r w:rsidRPr="001137B0">
        <w:rPr>
          <w:lang w:val="en-AU"/>
        </w:rPr>
        <w:t xml:space="preserve">Is the ticket or other document of such a nature that one may </w:t>
      </w:r>
      <w:r w:rsidRPr="0091607A">
        <w:rPr>
          <w:b/>
          <w:lang w:val="en-AU"/>
        </w:rPr>
        <w:t>reasonably expect</w:t>
      </w:r>
      <w:r w:rsidRPr="001137B0">
        <w:rPr>
          <w:lang w:val="en-AU"/>
        </w:rPr>
        <w:t xml:space="preserve"> it to contain contractual terms? IF NOT,</w:t>
      </w:r>
    </w:p>
    <w:p w14:paraId="0C8EF531" w14:textId="77777777" w:rsidR="008C7406" w:rsidRPr="00C126C3" w:rsidRDefault="00AD03D6" w:rsidP="00AD03D6">
      <w:pPr>
        <w:pStyle w:val="ListParagraph"/>
        <w:numPr>
          <w:ilvl w:val="0"/>
          <w:numId w:val="5"/>
        </w:numPr>
      </w:pPr>
      <w:r w:rsidRPr="001137B0">
        <w:rPr>
          <w:lang w:val="en-AU"/>
        </w:rPr>
        <w:t xml:space="preserve">Did the person relying on the terms </w:t>
      </w:r>
      <w:r w:rsidRPr="0091607A">
        <w:rPr>
          <w:b/>
          <w:lang w:val="en-AU"/>
        </w:rPr>
        <w:t>do what was reasonable to bring notice</w:t>
      </w:r>
      <w:r w:rsidRPr="001137B0">
        <w:rPr>
          <w:lang w:val="en-AU"/>
        </w:rPr>
        <w:t xml:space="preserve"> of the existence of the terms to the attention of the other person? IF NOT, that person may not rely on that clause</w:t>
      </w:r>
    </w:p>
    <w:p w14:paraId="09D6DC02" w14:textId="7FC77F1E" w:rsidR="008C7406" w:rsidRPr="00C126C3" w:rsidRDefault="00AD03D6" w:rsidP="00AD03D6">
      <w:pPr>
        <w:pStyle w:val="ListParagraph"/>
        <w:numPr>
          <w:ilvl w:val="0"/>
          <w:numId w:val="5"/>
        </w:numPr>
      </w:pPr>
      <w:r w:rsidRPr="00C126C3">
        <w:t>If the person seeking to rely on the exclusion clause misrepresents the clause or its effect, then the ex</w:t>
      </w:r>
      <w:r w:rsidR="007970E1">
        <w:t>clusion clause is not binding (Curtis v Chemical Cleaning</w:t>
      </w:r>
      <w:r w:rsidRPr="00C126C3">
        <w:t>).</w:t>
      </w:r>
    </w:p>
    <w:p w14:paraId="54CB9E6A" w14:textId="0C05BBC0" w:rsidR="00C126C3" w:rsidRDefault="00C126C3" w:rsidP="00C126C3"/>
    <w:p w14:paraId="530064A1" w14:textId="326FAEE2" w:rsidR="0091607A" w:rsidRDefault="0091607A" w:rsidP="00145EFC">
      <w:pPr>
        <w:outlineLvl w:val="0"/>
      </w:pPr>
      <w:r>
        <w:t>Will they apply to the breach?</w:t>
      </w:r>
    </w:p>
    <w:p w14:paraId="18764EBC" w14:textId="65D143C3" w:rsidR="008C7406" w:rsidRDefault="00AD03D6" w:rsidP="00B40017">
      <w:pPr>
        <w:rPr>
          <w:lang w:val="en-AU"/>
        </w:rPr>
      </w:pPr>
      <w:r w:rsidRPr="00C126C3">
        <w:rPr>
          <w:b/>
          <w:lang w:val="en-AU"/>
        </w:rPr>
        <w:t xml:space="preserve">Contra </w:t>
      </w:r>
      <w:proofErr w:type="spellStart"/>
      <w:r w:rsidRPr="00C126C3">
        <w:rPr>
          <w:b/>
        </w:rPr>
        <w:t>Proferentum</w:t>
      </w:r>
      <w:proofErr w:type="spellEnd"/>
      <w:r w:rsidRPr="00C126C3">
        <w:rPr>
          <w:b/>
        </w:rPr>
        <w:t xml:space="preserve"> Rule</w:t>
      </w:r>
      <w:r w:rsidRPr="00C126C3">
        <w:t xml:space="preserve"> - </w:t>
      </w:r>
      <w:r w:rsidRPr="00C126C3">
        <w:rPr>
          <w:lang w:val="en-AU"/>
        </w:rPr>
        <w:t>If the disclaimer is contained in a contract with another business, the courts will presume that the parties had equivalent bargaining power and will interpret the disclaimer neutrally and without favouring either party.</w:t>
      </w:r>
      <w:r w:rsidR="00B40017">
        <w:rPr>
          <w:lang w:val="en-AU"/>
        </w:rPr>
        <w:t xml:space="preserve"> </w:t>
      </w:r>
      <w:r w:rsidR="00000BD9" w:rsidRPr="00000BD9">
        <w:t xml:space="preserve">If a disclaimer in a contract between a consumer and a business is uncertain or ambiguous, it will be interpreted contra </w:t>
      </w:r>
      <w:proofErr w:type="spellStart"/>
      <w:r w:rsidR="00000BD9" w:rsidRPr="00000BD9">
        <w:t>proferentum</w:t>
      </w:r>
      <w:proofErr w:type="spellEnd"/>
      <w:r w:rsidR="00000BD9" w:rsidRPr="00000BD9">
        <w:t>, that is, against the interests of the party that included the disclaimer</w:t>
      </w:r>
      <w:r w:rsidRPr="00B40017">
        <w:rPr>
          <w:lang w:val="en-AU"/>
        </w:rPr>
        <w:t xml:space="preserve">- </w:t>
      </w:r>
      <w:r w:rsidR="007970E1">
        <w:rPr>
          <w:lang w:val="en-AU"/>
        </w:rPr>
        <w:t>(White v John Warwick</w:t>
      </w:r>
      <w:r w:rsidR="00854A04">
        <w:rPr>
          <w:lang w:val="en-AU"/>
        </w:rPr>
        <w:t xml:space="preserve"> – plaintiff hired faulty bike. Held that defendant was protected by disclaimer but did not exclude the responsibilities in negligence</w:t>
      </w:r>
      <w:r w:rsidRPr="00B40017">
        <w:rPr>
          <w:lang w:val="en-AU"/>
        </w:rPr>
        <w:t>)</w:t>
      </w:r>
    </w:p>
    <w:p w14:paraId="3C2BBC5B" w14:textId="77777777" w:rsidR="00DC793C" w:rsidRDefault="00DC793C" w:rsidP="00B40017">
      <w:pPr>
        <w:rPr>
          <w:lang w:val="en-AU"/>
        </w:rPr>
      </w:pPr>
    </w:p>
    <w:p w14:paraId="4CA4773D" w14:textId="06DD8562" w:rsidR="008C7406" w:rsidRPr="00DC793C" w:rsidRDefault="00AD03D6" w:rsidP="00854A04">
      <w:r w:rsidRPr="00DC793C">
        <w:t>The scope of the exclusion clause</w:t>
      </w:r>
      <w:r w:rsidR="0091607A">
        <w:t xml:space="preserve"> (</w:t>
      </w:r>
      <w:proofErr w:type="spellStart"/>
      <w:r w:rsidR="0091607A">
        <w:t>disclainmer</w:t>
      </w:r>
      <w:proofErr w:type="spellEnd"/>
      <w:r w:rsidR="0091607A">
        <w:t>)</w:t>
      </w:r>
      <w:r w:rsidRPr="00DC793C">
        <w:t xml:space="preserve"> is limited to only acts performed within the scope of the contract - the exclusion clause will not exclude liability for acts occurring outside the contract.</w:t>
      </w:r>
    </w:p>
    <w:p w14:paraId="5C7F4C67" w14:textId="1297BFBD" w:rsidR="008C7406" w:rsidRPr="00DC793C" w:rsidRDefault="00854A04" w:rsidP="00854A04">
      <w:r>
        <w:t>T</w:t>
      </w:r>
      <w:r w:rsidR="00AD03D6" w:rsidRPr="00DC793C">
        <w:t>he scope of the exclusion clause is a matter of interpretation by the c</w:t>
      </w:r>
      <w:r>
        <w:t>ourt (Sydney City Council v West)</w:t>
      </w:r>
      <w:r w:rsidR="00AD03D6" w:rsidRPr="00DC793C">
        <w:t>:</w:t>
      </w:r>
    </w:p>
    <w:p w14:paraId="74E5BDA8" w14:textId="77777777" w:rsidR="00DC793C" w:rsidRPr="00B40017" w:rsidRDefault="00DC793C" w:rsidP="00B40017">
      <w:pPr>
        <w:rPr>
          <w:lang w:val="en-AU"/>
        </w:rPr>
      </w:pPr>
    </w:p>
    <w:p w14:paraId="1C9830F0" w14:textId="482E7718" w:rsidR="003166C0" w:rsidRDefault="003166C0" w:rsidP="002E3353"/>
    <w:p w14:paraId="577BB535" w14:textId="77777777" w:rsidR="003166C0" w:rsidRDefault="003166C0" w:rsidP="002E3353"/>
    <w:p w14:paraId="73AFABAF" w14:textId="1AD7FFFC" w:rsidR="002E3353" w:rsidRPr="002E3353" w:rsidRDefault="002E3353" w:rsidP="00145EFC">
      <w:pPr>
        <w:outlineLvl w:val="0"/>
        <w:rPr>
          <w:b/>
          <w:u w:val="single"/>
          <w:lang w:val="en-AU"/>
        </w:rPr>
      </w:pPr>
      <w:r w:rsidRPr="003166C0">
        <w:rPr>
          <w:b/>
          <w:u w:val="single"/>
          <w:lang w:val="en-AU"/>
        </w:rPr>
        <w:lastRenderedPageBreak/>
        <w:t>Vitiating Factors</w:t>
      </w:r>
      <w:r w:rsidRPr="002E3353">
        <w:rPr>
          <w:b/>
          <w:u w:val="single"/>
          <w:lang w:val="en-AU"/>
        </w:rPr>
        <w:t xml:space="preserve"> </w:t>
      </w:r>
    </w:p>
    <w:p w14:paraId="355A4DEA" w14:textId="77777777" w:rsidR="002E3353" w:rsidRDefault="002E3353" w:rsidP="002E3353">
      <w:pPr>
        <w:rPr>
          <w:lang w:val="en-AU"/>
        </w:rPr>
      </w:pPr>
    </w:p>
    <w:p w14:paraId="646BCEDD" w14:textId="20F54BAA" w:rsidR="002E3353" w:rsidRDefault="002E3353" w:rsidP="002E3353">
      <w:pPr>
        <w:rPr>
          <w:lang w:val="en-AU"/>
        </w:rPr>
      </w:pPr>
      <w:r>
        <w:rPr>
          <w:lang w:val="en-AU"/>
        </w:rPr>
        <w:t xml:space="preserve">Factors that impair the legal validity of a contract and allow the </w:t>
      </w:r>
      <w:r w:rsidR="003166C0">
        <w:rPr>
          <w:lang w:val="en-AU"/>
        </w:rPr>
        <w:t xml:space="preserve">innocent </w:t>
      </w:r>
      <w:r>
        <w:rPr>
          <w:lang w:val="en-AU"/>
        </w:rPr>
        <w:t xml:space="preserve">party to set it aside/sue for damages due to lack of free and voluntary consent </w:t>
      </w:r>
      <w:r w:rsidR="003166C0">
        <w:rPr>
          <w:lang w:val="en-AU"/>
        </w:rPr>
        <w:t>can arise</w:t>
      </w:r>
      <w:r>
        <w:rPr>
          <w:lang w:val="en-AU"/>
        </w:rPr>
        <w:t xml:space="preserve"> from</w:t>
      </w:r>
      <w:r w:rsidR="003166C0">
        <w:rPr>
          <w:lang w:val="en-AU"/>
        </w:rPr>
        <w:t xml:space="preserve"> vitiating factors such as</w:t>
      </w:r>
      <w:r>
        <w:rPr>
          <w:lang w:val="en-AU"/>
        </w:rPr>
        <w:t>: misrepresentation, mistake, duress, undue influence or unconscionability</w:t>
      </w:r>
    </w:p>
    <w:p w14:paraId="16EBF1B8" w14:textId="77777777" w:rsidR="002E3353" w:rsidRDefault="002E3353" w:rsidP="002E3353">
      <w:pPr>
        <w:rPr>
          <w:lang w:val="en-AU"/>
        </w:rPr>
      </w:pPr>
    </w:p>
    <w:p w14:paraId="74A4D5DD" w14:textId="6BF86453" w:rsidR="002E3353" w:rsidRPr="00E83CC2" w:rsidRDefault="002E3353" w:rsidP="00145EFC">
      <w:pPr>
        <w:outlineLvl w:val="0"/>
        <w:rPr>
          <w:rFonts w:ascii="Times" w:hAnsi="Times"/>
        </w:rPr>
      </w:pPr>
      <w:r w:rsidRPr="003166C0">
        <w:rPr>
          <w:rFonts w:ascii="Times" w:hAnsi="Times"/>
          <w:b/>
        </w:rPr>
        <w:t>Misrepresentation</w:t>
      </w:r>
      <w:r w:rsidR="003166C0">
        <w:rPr>
          <w:rFonts w:ascii="Times" w:hAnsi="Times"/>
          <w:b/>
        </w:rPr>
        <w:t xml:space="preserve"> – need to establish the four elements of misrepresentation</w:t>
      </w:r>
    </w:p>
    <w:p w14:paraId="527ECD97" w14:textId="77777777" w:rsidR="003166C0" w:rsidRDefault="002E3353" w:rsidP="00AD1E32">
      <w:pPr>
        <w:pStyle w:val="ListParagraph"/>
        <w:numPr>
          <w:ilvl w:val="0"/>
          <w:numId w:val="47"/>
        </w:numPr>
        <w:rPr>
          <w:rFonts w:ascii="Times" w:hAnsi="Times"/>
        </w:rPr>
      </w:pPr>
      <w:r w:rsidRPr="003166C0">
        <w:rPr>
          <w:rFonts w:ascii="Times" w:hAnsi="Times"/>
        </w:rPr>
        <w:t xml:space="preserve">A false statement/representation of fact is made by the representor to the </w:t>
      </w:r>
      <w:proofErr w:type="spellStart"/>
      <w:r w:rsidRPr="003166C0">
        <w:rPr>
          <w:rFonts w:ascii="Times" w:hAnsi="Times"/>
        </w:rPr>
        <w:t>representee</w:t>
      </w:r>
      <w:proofErr w:type="spellEnd"/>
      <w:r w:rsidRPr="003166C0">
        <w:rPr>
          <w:rFonts w:ascii="Times" w:hAnsi="Times"/>
        </w:rPr>
        <w:t>;</w:t>
      </w:r>
    </w:p>
    <w:p w14:paraId="72FD2218" w14:textId="77777777" w:rsidR="003166C0" w:rsidRDefault="002E3353" w:rsidP="00AD1E32">
      <w:pPr>
        <w:pStyle w:val="ListParagraph"/>
        <w:numPr>
          <w:ilvl w:val="0"/>
          <w:numId w:val="47"/>
        </w:numPr>
        <w:rPr>
          <w:rFonts w:ascii="Times" w:hAnsi="Times"/>
        </w:rPr>
      </w:pPr>
      <w:r w:rsidRPr="003166C0">
        <w:rPr>
          <w:rFonts w:ascii="Times" w:hAnsi="Times"/>
        </w:rPr>
        <w:t>With regard to an existing fact or past event – not statements of future intention;</w:t>
      </w:r>
    </w:p>
    <w:p w14:paraId="5760CEE8" w14:textId="77777777" w:rsidR="003166C0" w:rsidRDefault="002E3353" w:rsidP="00AD1E32">
      <w:pPr>
        <w:pStyle w:val="ListParagraph"/>
        <w:numPr>
          <w:ilvl w:val="0"/>
          <w:numId w:val="47"/>
        </w:numPr>
        <w:rPr>
          <w:rFonts w:ascii="Times" w:hAnsi="Times"/>
        </w:rPr>
      </w:pPr>
      <w:r w:rsidRPr="003166C0">
        <w:rPr>
          <w:rFonts w:ascii="Times" w:hAnsi="Times"/>
        </w:rPr>
        <w:t>Before or at the time the contract is concluded;</w:t>
      </w:r>
    </w:p>
    <w:p w14:paraId="508A4D0F" w14:textId="423070B6" w:rsidR="002E3353" w:rsidRPr="003166C0" w:rsidRDefault="002E3353" w:rsidP="00AD1E32">
      <w:pPr>
        <w:pStyle w:val="ListParagraph"/>
        <w:numPr>
          <w:ilvl w:val="0"/>
          <w:numId w:val="47"/>
        </w:numPr>
        <w:rPr>
          <w:rFonts w:ascii="Times" w:hAnsi="Times"/>
        </w:rPr>
      </w:pPr>
      <w:r w:rsidRPr="003166C0">
        <w:rPr>
          <w:rFonts w:ascii="Times" w:hAnsi="Times"/>
        </w:rPr>
        <w:t>Intended to induce the other party to enter into the contract</w:t>
      </w:r>
    </w:p>
    <w:p w14:paraId="64BB1CA0" w14:textId="77777777" w:rsidR="002E3353" w:rsidRPr="002E3353" w:rsidRDefault="002E3353" w:rsidP="002E3353">
      <w:pPr>
        <w:rPr>
          <w:rFonts w:ascii="Times" w:hAnsi="Times"/>
        </w:rPr>
      </w:pPr>
      <w:r w:rsidRPr="002E3353">
        <w:rPr>
          <w:rFonts w:ascii="Times" w:hAnsi="Times"/>
        </w:rPr>
        <w:t>The legal definition of misrepresentation does not include:</w:t>
      </w:r>
    </w:p>
    <w:p w14:paraId="1260FBE8" w14:textId="7B182C66" w:rsidR="002E3353" w:rsidRPr="0091607A" w:rsidRDefault="002E3353" w:rsidP="00AD1E32">
      <w:pPr>
        <w:pStyle w:val="ListParagraph"/>
        <w:numPr>
          <w:ilvl w:val="0"/>
          <w:numId w:val="23"/>
        </w:numPr>
        <w:rPr>
          <w:rFonts w:ascii="Times" w:hAnsi="Times"/>
        </w:rPr>
      </w:pPr>
      <w:r w:rsidRPr="00E83CC2">
        <w:rPr>
          <w:rFonts w:ascii="Times" w:hAnsi="Times"/>
        </w:rPr>
        <w:t>Honest statements of opinion;</w:t>
      </w:r>
      <w:r w:rsidR="0091607A">
        <w:rPr>
          <w:rFonts w:ascii="Times" w:hAnsi="Times"/>
        </w:rPr>
        <w:t xml:space="preserve"> p</w:t>
      </w:r>
      <w:r w:rsidRPr="0091607A">
        <w:rPr>
          <w:rFonts w:ascii="Times" w:hAnsi="Times"/>
        </w:rPr>
        <w:t>uffs or exaggerated statements;</w:t>
      </w:r>
      <w:r w:rsidR="0091607A">
        <w:rPr>
          <w:rFonts w:ascii="Times" w:hAnsi="Times"/>
        </w:rPr>
        <w:t xml:space="preserve"> p</w:t>
      </w:r>
      <w:r w:rsidRPr="0091607A">
        <w:rPr>
          <w:rFonts w:ascii="Times" w:hAnsi="Times"/>
        </w:rPr>
        <w:t>romises/statements of future intention;</w:t>
      </w:r>
      <w:r w:rsidR="0091607A">
        <w:rPr>
          <w:rFonts w:ascii="Times" w:hAnsi="Times"/>
        </w:rPr>
        <w:t xml:space="preserve"> m</w:t>
      </w:r>
      <w:r w:rsidRPr="0091607A">
        <w:rPr>
          <w:rFonts w:ascii="Times" w:hAnsi="Times"/>
        </w:rPr>
        <w:t>ere silence, unless one or more of the following applies:</w:t>
      </w:r>
    </w:p>
    <w:p w14:paraId="2DACB67E" w14:textId="77777777" w:rsidR="002E3353" w:rsidRPr="00E83CC2" w:rsidRDefault="002E3353" w:rsidP="00AD1E32">
      <w:pPr>
        <w:pStyle w:val="ListParagraph"/>
        <w:numPr>
          <w:ilvl w:val="1"/>
          <w:numId w:val="23"/>
        </w:numPr>
        <w:rPr>
          <w:rFonts w:ascii="Times" w:hAnsi="Times"/>
        </w:rPr>
      </w:pPr>
      <w:r w:rsidRPr="00E83CC2">
        <w:rPr>
          <w:rFonts w:ascii="Times" w:hAnsi="Times"/>
        </w:rPr>
        <w:t>A statement, previously true, then becomes untrue.</w:t>
      </w:r>
    </w:p>
    <w:p w14:paraId="55E1D6FD" w14:textId="77777777" w:rsidR="002E3353" w:rsidRPr="00E83CC2" w:rsidRDefault="002E3353" w:rsidP="00AD1E32">
      <w:pPr>
        <w:pStyle w:val="ListParagraph"/>
        <w:numPr>
          <w:ilvl w:val="1"/>
          <w:numId w:val="23"/>
        </w:numPr>
        <w:rPr>
          <w:rFonts w:ascii="Times" w:hAnsi="Times"/>
        </w:rPr>
      </w:pPr>
      <w:r w:rsidRPr="00E83CC2">
        <w:rPr>
          <w:rFonts w:ascii="Times" w:hAnsi="Times"/>
        </w:rPr>
        <w:t>The representor does not correct a previous statement after discovering it is untrue.</w:t>
      </w:r>
    </w:p>
    <w:p w14:paraId="5401923C" w14:textId="77777777" w:rsidR="002E3353" w:rsidRPr="00E83CC2" w:rsidRDefault="002E3353" w:rsidP="00AD1E32">
      <w:pPr>
        <w:pStyle w:val="ListParagraph"/>
        <w:numPr>
          <w:ilvl w:val="1"/>
          <w:numId w:val="23"/>
        </w:numPr>
        <w:rPr>
          <w:rFonts w:ascii="Times" w:hAnsi="Times"/>
        </w:rPr>
      </w:pPr>
      <w:r w:rsidRPr="00E83CC2">
        <w:rPr>
          <w:rFonts w:ascii="Times" w:hAnsi="Times"/>
        </w:rPr>
        <w:t>A failure to disclose distorts a statement previously made so that it becomes a half-truth.</w:t>
      </w:r>
    </w:p>
    <w:p w14:paraId="5B53D7F8" w14:textId="5701F76C" w:rsidR="002E3353" w:rsidRDefault="002E3353" w:rsidP="00AD1E32">
      <w:pPr>
        <w:pStyle w:val="ListParagraph"/>
        <w:numPr>
          <w:ilvl w:val="1"/>
          <w:numId w:val="23"/>
        </w:numPr>
        <w:rPr>
          <w:rFonts w:ascii="Times" w:hAnsi="Times"/>
        </w:rPr>
      </w:pPr>
      <w:r w:rsidRPr="00E83CC2">
        <w:rPr>
          <w:rFonts w:ascii="Times" w:hAnsi="Times"/>
        </w:rPr>
        <w:t>There is a legal obligation of full disclosure by parties during negotiations.</w:t>
      </w:r>
    </w:p>
    <w:p w14:paraId="017DCB62" w14:textId="20F1B81E" w:rsidR="003166C0" w:rsidRDefault="003166C0" w:rsidP="00145EFC">
      <w:pPr>
        <w:pStyle w:val="ListParagraph"/>
        <w:numPr>
          <w:ilvl w:val="0"/>
          <w:numId w:val="23"/>
        </w:numPr>
        <w:rPr>
          <w:rFonts w:ascii="Times" w:hAnsi="Times"/>
          <w:b/>
        </w:rPr>
      </w:pPr>
      <w:r w:rsidRPr="00145EFC">
        <w:rPr>
          <w:rFonts w:ascii="Times" w:hAnsi="Times"/>
          <w:b/>
        </w:rPr>
        <w:t>**If it is misrepresentation make sure you cover ALL: fraudulent, innocent and negligent.</w:t>
      </w:r>
    </w:p>
    <w:p w14:paraId="74310DAB" w14:textId="77777777" w:rsidR="00145EFC" w:rsidRPr="00145EFC" w:rsidRDefault="00145EFC" w:rsidP="00145EFC">
      <w:pPr>
        <w:pStyle w:val="ListParagraph"/>
        <w:rPr>
          <w:rFonts w:ascii="Times" w:hAnsi="Times"/>
          <w:b/>
        </w:rPr>
      </w:pPr>
    </w:p>
    <w:p w14:paraId="39F02285" w14:textId="31445473" w:rsidR="00145EFC" w:rsidRPr="00145EFC" w:rsidRDefault="00145EFC" w:rsidP="00145EFC">
      <w:pPr>
        <w:pStyle w:val="ListParagraph"/>
        <w:numPr>
          <w:ilvl w:val="0"/>
          <w:numId w:val="23"/>
        </w:numPr>
        <w:rPr>
          <w:rFonts w:ascii="Times" w:hAnsi="Times"/>
        </w:rPr>
      </w:pPr>
      <w:r>
        <w:rPr>
          <w:rFonts w:ascii="Times" w:hAnsi="Times"/>
        </w:rPr>
        <w:t>**LOOK BELOW FOR TUTORIAL EXAMPLE</w:t>
      </w:r>
    </w:p>
    <w:p w14:paraId="0E6AFA43" w14:textId="390F9F67" w:rsidR="00145EFC" w:rsidRDefault="00145EFC" w:rsidP="002E3353">
      <w:pPr>
        <w:pStyle w:val="ListParagraph"/>
        <w:ind w:left="2160"/>
        <w:rPr>
          <w:rFonts w:ascii="Times" w:hAnsi="Times"/>
        </w:rPr>
      </w:pPr>
    </w:p>
    <w:p w14:paraId="2762FBB3" w14:textId="1B5ECE3B" w:rsidR="00145EFC" w:rsidRDefault="00145EFC" w:rsidP="002E3353">
      <w:pPr>
        <w:pStyle w:val="ListParagraph"/>
        <w:ind w:left="2160"/>
        <w:rPr>
          <w:rFonts w:ascii="Times" w:hAnsi="Times"/>
        </w:rPr>
      </w:pPr>
    </w:p>
    <w:p w14:paraId="1F1A7CDC" w14:textId="5634CC14" w:rsidR="00145EFC" w:rsidRDefault="00145EFC" w:rsidP="002E3353">
      <w:pPr>
        <w:pStyle w:val="ListParagraph"/>
        <w:ind w:left="2160"/>
        <w:rPr>
          <w:rFonts w:ascii="Times" w:hAnsi="Times"/>
        </w:rPr>
      </w:pPr>
    </w:p>
    <w:p w14:paraId="4285F208" w14:textId="27A303C9" w:rsidR="00145EFC" w:rsidRDefault="00145EFC" w:rsidP="002E3353">
      <w:pPr>
        <w:pStyle w:val="ListParagraph"/>
        <w:ind w:left="2160"/>
        <w:rPr>
          <w:rFonts w:ascii="Times" w:hAnsi="Times"/>
        </w:rPr>
      </w:pPr>
    </w:p>
    <w:p w14:paraId="33D4F88F" w14:textId="0C5044D1" w:rsidR="00145EFC" w:rsidRDefault="00145EFC" w:rsidP="002E3353">
      <w:pPr>
        <w:pStyle w:val="ListParagraph"/>
        <w:ind w:left="2160"/>
        <w:rPr>
          <w:rFonts w:ascii="Times" w:hAnsi="Times"/>
        </w:rPr>
      </w:pPr>
    </w:p>
    <w:p w14:paraId="4DE14E95" w14:textId="24B397DC" w:rsidR="00145EFC" w:rsidRDefault="00145EFC" w:rsidP="00145EFC">
      <w:pPr>
        <w:rPr>
          <w:rFonts w:ascii="Times" w:hAnsi="Times"/>
        </w:rPr>
      </w:pPr>
    </w:p>
    <w:p w14:paraId="18D5A68B" w14:textId="77777777" w:rsidR="00145EFC" w:rsidRPr="00145EFC" w:rsidRDefault="00145EFC" w:rsidP="00145EFC">
      <w:pPr>
        <w:rPr>
          <w:rFonts w:ascii="Times" w:hAnsi="Times"/>
        </w:rPr>
      </w:pPr>
    </w:p>
    <w:p w14:paraId="61AD157E" w14:textId="481E5A5D" w:rsidR="00145EFC" w:rsidRDefault="00145EFC" w:rsidP="002E3353">
      <w:pPr>
        <w:pStyle w:val="ListParagraph"/>
        <w:ind w:left="2160"/>
        <w:rPr>
          <w:rFonts w:ascii="Times" w:hAnsi="Times"/>
        </w:rPr>
      </w:pPr>
    </w:p>
    <w:p w14:paraId="4F7D8896" w14:textId="1DEDC46D" w:rsidR="00145EFC" w:rsidRDefault="00145EFC" w:rsidP="002E3353">
      <w:pPr>
        <w:pStyle w:val="ListParagraph"/>
        <w:ind w:left="2160"/>
        <w:rPr>
          <w:rFonts w:ascii="Times" w:hAnsi="Times"/>
        </w:rPr>
      </w:pPr>
    </w:p>
    <w:p w14:paraId="45954C95" w14:textId="0BA7D8CF" w:rsidR="00145EFC" w:rsidRDefault="00145EFC" w:rsidP="002E3353">
      <w:pPr>
        <w:pStyle w:val="ListParagraph"/>
        <w:ind w:left="2160"/>
        <w:rPr>
          <w:rFonts w:ascii="Times" w:hAnsi="Times"/>
        </w:rPr>
      </w:pPr>
    </w:p>
    <w:p w14:paraId="41352729" w14:textId="2F2C1EF2" w:rsidR="00145EFC" w:rsidRDefault="00145EFC" w:rsidP="002E3353">
      <w:pPr>
        <w:pStyle w:val="ListParagraph"/>
        <w:ind w:left="2160"/>
        <w:rPr>
          <w:rFonts w:ascii="Times" w:hAnsi="Times"/>
        </w:rPr>
      </w:pPr>
    </w:p>
    <w:p w14:paraId="4AABF597" w14:textId="41F98D3A" w:rsidR="00145EFC" w:rsidRDefault="00145EFC" w:rsidP="002E3353">
      <w:pPr>
        <w:pStyle w:val="ListParagraph"/>
        <w:ind w:left="2160"/>
        <w:rPr>
          <w:rFonts w:ascii="Times" w:hAnsi="Times"/>
        </w:rPr>
      </w:pPr>
    </w:p>
    <w:p w14:paraId="1DABCF13" w14:textId="6333E00C" w:rsidR="00145EFC" w:rsidRDefault="00145EFC" w:rsidP="002E3353">
      <w:pPr>
        <w:pStyle w:val="ListParagraph"/>
        <w:ind w:left="2160"/>
        <w:rPr>
          <w:rFonts w:ascii="Times" w:hAnsi="Times"/>
        </w:rPr>
      </w:pPr>
    </w:p>
    <w:p w14:paraId="58270586" w14:textId="6C0BC55C" w:rsidR="00145EFC" w:rsidRDefault="00145EFC" w:rsidP="002E3353">
      <w:pPr>
        <w:pStyle w:val="ListParagraph"/>
        <w:ind w:left="2160"/>
        <w:rPr>
          <w:rFonts w:ascii="Times" w:hAnsi="Times"/>
        </w:rPr>
      </w:pPr>
    </w:p>
    <w:p w14:paraId="1A9F58E7" w14:textId="6E2260C5" w:rsidR="00145EFC" w:rsidRDefault="00145EFC" w:rsidP="002E3353">
      <w:pPr>
        <w:pStyle w:val="ListParagraph"/>
        <w:ind w:left="2160"/>
        <w:rPr>
          <w:rFonts w:ascii="Times" w:hAnsi="Times"/>
        </w:rPr>
      </w:pPr>
    </w:p>
    <w:p w14:paraId="37E75104" w14:textId="401BCC36" w:rsidR="00145EFC" w:rsidRDefault="00145EFC" w:rsidP="002E3353">
      <w:pPr>
        <w:pStyle w:val="ListParagraph"/>
        <w:ind w:left="2160"/>
        <w:rPr>
          <w:rFonts w:ascii="Times" w:hAnsi="Times"/>
        </w:rPr>
      </w:pPr>
    </w:p>
    <w:p w14:paraId="05761195" w14:textId="1D8D2C11" w:rsidR="00145EFC" w:rsidRDefault="00145EFC" w:rsidP="002E3353">
      <w:pPr>
        <w:pStyle w:val="ListParagraph"/>
        <w:ind w:left="2160"/>
        <w:rPr>
          <w:rFonts w:ascii="Times" w:hAnsi="Times"/>
        </w:rPr>
      </w:pPr>
    </w:p>
    <w:p w14:paraId="4BE03EB9" w14:textId="74D32209" w:rsidR="00145EFC" w:rsidRDefault="00145EFC" w:rsidP="002E3353">
      <w:pPr>
        <w:pStyle w:val="ListParagraph"/>
        <w:ind w:left="2160"/>
        <w:rPr>
          <w:rFonts w:ascii="Times" w:hAnsi="Times"/>
        </w:rPr>
      </w:pPr>
    </w:p>
    <w:p w14:paraId="62CDA383" w14:textId="0606B654" w:rsidR="00145EFC" w:rsidRDefault="00145EFC" w:rsidP="002E3353">
      <w:pPr>
        <w:pStyle w:val="ListParagraph"/>
        <w:ind w:left="2160"/>
        <w:rPr>
          <w:rFonts w:ascii="Times" w:hAnsi="Times"/>
        </w:rPr>
      </w:pPr>
    </w:p>
    <w:p w14:paraId="4A8D70E8" w14:textId="2F315D8F" w:rsidR="00145EFC" w:rsidRDefault="00145EFC" w:rsidP="002E3353">
      <w:pPr>
        <w:pStyle w:val="ListParagraph"/>
        <w:ind w:left="2160"/>
        <w:rPr>
          <w:rFonts w:ascii="Times" w:hAnsi="Times"/>
        </w:rPr>
      </w:pPr>
    </w:p>
    <w:p w14:paraId="13DEF24C" w14:textId="6B01FBB0" w:rsidR="00145EFC" w:rsidRDefault="00145EFC" w:rsidP="002E3353">
      <w:pPr>
        <w:pStyle w:val="ListParagraph"/>
        <w:ind w:left="2160"/>
        <w:rPr>
          <w:rFonts w:ascii="Times" w:hAnsi="Times"/>
        </w:rPr>
      </w:pPr>
    </w:p>
    <w:p w14:paraId="462183FA" w14:textId="0ED0DD2C" w:rsidR="00145EFC" w:rsidRDefault="00145EFC" w:rsidP="002E3353">
      <w:pPr>
        <w:pStyle w:val="ListParagraph"/>
        <w:ind w:left="2160"/>
        <w:rPr>
          <w:rFonts w:ascii="Times" w:hAnsi="Times"/>
        </w:rPr>
      </w:pPr>
    </w:p>
    <w:p w14:paraId="7DC1A22B" w14:textId="08774CE0" w:rsidR="00145EFC" w:rsidRDefault="00145EFC" w:rsidP="002E3353">
      <w:pPr>
        <w:pStyle w:val="ListParagraph"/>
        <w:ind w:left="2160"/>
        <w:rPr>
          <w:rFonts w:ascii="Times" w:hAnsi="Times"/>
        </w:rPr>
      </w:pPr>
    </w:p>
    <w:p w14:paraId="63CCED96" w14:textId="47C386E2" w:rsidR="00145EFC" w:rsidRDefault="00145EFC" w:rsidP="002E3353">
      <w:pPr>
        <w:pStyle w:val="ListParagraph"/>
        <w:ind w:left="2160"/>
        <w:rPr>
          <w:rFonts w:ascii="Times" w:hAnsi="Times"/>
        </w:rPr>
      </w:pPr>
    </w:p>
    <w:p w14:paraId="681E9B67" w14:textId="009F3DC2" w:rsidR="00145EFC" w:rsidRDefault="00145EFC" w:rsidP="00145EFC">
      <w:pPr>
        <w:rPr>
          <w:rFonts w:ascii="Times" w:hAnsi="Times"/>
        </w:rPr>
      </w:pPr>
    </w:p>
    <w:p w14:paraId="7810DE17" w14:textId="77777777" w:rsidR="00145EFC" w:rsidRPr="00145EFC" w:rsidRDefault="00145EFC" w:rsidP="00145EFC">
      <w:pPr>
        <w:rPr>
          <w:rFonts w:ascii="Times" w:hAnsi="Times"/>
        </w:rPr>
      </w:pPr>
    </w:p>
    <w:p w14:paraId="5915FEAA" w14:textId="2939DA42" w:rsidR="00145EFC" w:rsidRDefault="0091607A" w:rsidP="0091607A">
      <w:pPr>
        <w:rPr>
          <w:rFonts w:ascii="Times" w:hAnsi="Times"/>
        </w:rPr>
      </w:pPr>
      <w:r>
        <w:rPr>
          <w:rFonts w:ascii="Times" w:hAnsi="Times"/>
        </w:rPr>
        <w:lastRenderedPageBreak/>
        <w:t>Tutorial:</w:t>
      </w:r>
    </w:p>
    <w:p w14:paraId="268FB7CB" w14:textId="77777777" w:rsidR="00145EFC" w:rsidRDefault="00145EFC" w:rsidP="00145EFC">
      <w:pPr>
        <w:rPr>
          <w:rFonts w:ascii="Times" w:hAnsi="Times"/>
        </w:rPr>
      </w:pPr>
      <w:r>
        <w:rPr>
          <w:rFonts w:ascii="Times" w:hAnsi="Times"/>
        </w:rPr>
        <w:t xml:space="preserve">Issue - </w:t>
      </w:r>
      <w:r w:rsidR="0091607A">
        <w:rPr>
          <w:rFonts w:ascii="Times" w:hAnsi="Times"/>
        </w:rPr>
        <w:t xml:space="preserve">The issue in question is whether or not Robert is able to make a claim for misrepresentation against Patrick and thus if the elements in the contract may constitute for it to be vitiated. </w:t>
      </w:r>
    </w:p>
    <w:p w14:paraId="184C0F3D" w14:textId="09483BA5" w:rsidR="00145EFC" w:rsidRPr="00145EFC" w:rsidRDefault="0091607A" w:rsidP="00145EFC">
      <w:pPr>
        <w:rPr>
          <w:rFonts w:ascii="Times" w:hAnsi="Times"/>
        </w:rPr>
      </w:pPr>
      <w:r>
        <w:rPr>
          <w:rFonts w:ascii="Times" w:hAnsi="Times"/>
        </w:rPr>
        <w:t>L</w:t>
      </w:r>
      <w:r w:rsidR="00145EFC">
        <w:rPr>
          <w:rFonts w:ascii="Times" w:hAnsi="Times"/>
        </w:rPr>
        <w:t>aw</w:t>
      </w:r>
      <w:r>
        <w:rPr>
          <w:rFonts w:ascii="Times" w:hAnsi="Times"/>
        </w:rPr>
        <w:t xml:space="preserve"> – A misrepresentation is a false statement of fact made by one person to induce another person to enter into the contract. It must be a statement of </w:t>
      </w:r>
      <w:r>
        <w:rPr>
          <w:rFonts w:ascii="Times" w:hAnsi="Times"/>
          <w:i/>
        </w:rPr>
        <w:t>fact</w:t>
      </w:r>
      <w:r>
        <w:rPr>
          <w:rFonts w:ascii="Times" w:hAnsi="Times"/>
        </w:rPr>
        <w:t>: promises are not ‘representations’ and hence cannot be misrepresented. Misrepresentation can be regarded as a factor that affects genuine contractual consent</w:t>
      </w:r>
      <w:r w:rsidR="00145EFC">
        <w:rPr>
          <w:rFonts w:ascii="Times" w:hAnsi="Times"/>
        </w:rPr>
        <w:t>. These factors are regarded as</w:t>
      </w:r>
      <w:r>
        <w:rPr>
          <w:rFonts w:ascii="Times" w:hAnsi="Times"/>
        </w:rPr>
        <w:t xml:space="preserve"> </w:t>
      </w:r>
      <w:r w:rsidR="00145EFC">
        <w:rPr>
          <w:rFonts w:ascii="Times" w:hAnsi="Times"/>
        </w:rPr>
        <w:t>‘</w:t>
      </w:r>
      <w:r>
        <w:rPr>
          <w:rFonts w:ascii="Times" w:hAnsi="Times"/>
        </w:rPr>
        <w:t>vitiating factors’ and give the innocent party the power to set aside the contract, with the court declaring the contract void due to lack of genuine consent and/or sue for damages. There are four elements which need to be established to prove misrepresentation (either fraudulent, negligence or</w:t>
      </w:r>
      <w:r w:rsidR="00145EFC">
        <w:rPr>
          <w:rFonts w:ascii="Times" w:hAnsi="Times"/>
        </w:rPr>
        <w:t xml:space="preserve"> innocent): 1), 2), 3), 4)</w:t>
      </w:r>
      <w:r>
        <w:rPr>
          <w:rFonts w:ascii="Times" w:hAnsi="Times"/>
        </w:rPr>
        <w:t xml:space="preserve"> </w:t>
      </w:r>
      <w:r w:rsidR="00145EFC" w:rsidRPr="00145EFC">
        <w:rPr>
          <w:rFonts w:ascii="Times" w:hAnsi="Times"/>
        </w:rPr>
        <w:t>Fraudul</w:t>
      </w:r>
      <w:r w:rsidR="00145EFC">
        <w:rPr>
          <w:rFonts w:ascii="Times" w:hAnsi="Times"/>
        </w:rPr>
        <w:t>ent Misrepresentation is where… s</w:t>
      </w:r>
      <w:r w:rsidR="00145EFC" w:rsidRPr="00145EFC">
        <w:rPr>
          <w:rFonts w:ascii="Times" w:hAnsi="Times"/>
        </w:rPr>
        <w:t>tate the 4 requirements for fraudulent misrepresentation… </w:t>
      </w:r>
      <w:r w:rsidR="00145EFC">
        <w:rPr>
          <w:rFonts w:ascii="Times" w:hAnsi="Times"/>
        </w:rPr>
        <w:t xml:space="preserve">(Derry v Peek) </w:t>
      </w:r>
      <w:r w:rsidR="00145EFC" w:rsidRPr="00145EFC">
        <w:rPr>
          <w:rFonts w:ascii="Times" w:hAnsi="Times"/>
        </w:rPr>
        <w:t>Parties affected by fraudu</w:t>
      </w:r>
      <w:r w:rsidR="00145EFC">
        <w:rPr>
          <w:rFonts w:ascii="Times" w:hAnsi="Times"/>
        </w:rPr>
        <w:t>lent misrepresentation may…</w:t>
      </w:r>
      <w:r w:rsidR="00145EFC" w:rsidRPr="00145EFC">
        <w:rPr>
          <w:rFonts w:ascii="Times" w:hAnsi="Times"/>
        </w:rPr>
        <w:t>Innocent Misrepresentation occurs where:</w:t>
      </w:r>
    </w:p>
    <w:p w14:paraId="149E0BF3" w14:textId="77777777" w:rsidR="00145EFC" w:rsidRDefault="00145EFC" w:rsidP="00145EFC">
      <w:pPr>
        <w:rPr>
          <w:rFonts w:ascii="Times" w:hAnsi="Times"/>
        </w:rPr>
      </w:pPr>
      <w:r>
        <w:rPr>
          <w:rFonts w:ascii="Times" w:hAnsi="Times"/>
        </w:rPr>
        <w:t>s</w:t>
      </w:r>
      <w:r w:rsidRPr="00145EFC">
        <w:rPr>
          <w:rFonts w:ascii="Times" w:hAnsi="Times"/>
        </w:rPr>
        <w:t>tate the 2 requirements for innocent misrepresentation… </w:t>
      </w:r>
      <w:r>
        <w:rPr>
          <w:rFonts w:ascii="Times" w:hAnsi="Times"/>
        </w:rPr>
        <w:t>(</w:t>
      </w:r>
      <w:r w:rsidRPr="00145EFC">
        <w:rPr>
          <w:rFonts w:ascii="Times" w:hAnsi="Times"/>
        </w:rPr>
        <w:t>Os</w:t>
      </w:r>
      <w:r>
        <w:rPr>
          <w:rFonts w:ascii="Times" w:hAnsi="Times"/>
        </w:rPr>
        <w:t xml:space="preserve">car Chess Ltd v Williams) </w:t>
      </w:r>
      <w:r w:rsidRPr="00145EFC">
        <w:rPr>
          <w:rFonts w:ascii="Times" w:hAnsi="Times"/>
        </w:rPr>
        <w:t>Parties affected by inno</w:t>
      </w:r>
      <w:r>
        <w:rPr>
          <w:rFonts w:ascii="Times" w:hAnsi="Times"/>
        </w:rPr>
        <w:t>cent misrepresentation may…</w:t>
      </w:r>
      <w:r w:rsidRPr="00145EFC">
        <w:rPr>
          <w:rFonts w:ascii="Times" w:hAnsi="Times"/>
        </w:rPr>
        <w:t>Neglig</w:t>
      </w:r>
      <w:r>
        <w:rPr>
          <w:rFonts w:ascii="Times" w:hAnsi="Times"/>
        </w:rPr>
        <w:t>ent Misrepresentation is where: s</w:t>
      </w:r>
      <w:r w:rsidRPr="00145EFC">
        <w:rPr>
          <w:rFonts w:ascii="Times" w:hAnsi="Times"/>
        </w:rPr>
        <w:t>tate the 5 requirements for negligent misrepresentati</w:t>
      </w:r>
      <w:r>
        <w:rPr>
          <w:rFonts w:ascii="Times" w:hAnsi="Times"/>
        </w:rPr>
        <w:t>on</w:t>
      </w:r>
      <w:proofErr w:type="gramStart"/>
      <w:r>
        <w:rPr>
          <w:rFonts w:ascii="Times" w:hAnsi="Times"/>
        </w:rPr>
        <w:t>…(</w:t>
      </w:r>
      <w:proofErr w:type="gramEnd"/>
      <w:r w:rsidRPr="00145EFC">
        <w:rPr>
          <w:rFonts w:ascii="Times" w:hAnsi="Times"/>
        </w:rPr>
        <w:t xml:space="preserve">Hedley </w:t>
      </w:r>
      <w:r>
        <w:rPr>
          <w:rFonts w:ascii="Times" w:hAnsi="Times"/>
        </w:rPr>
        <w:t xml:space="preserve">v Heller; Shaddock v Parramatta) </w:t>
      </w:r>
      <w:r w:rsidRPr="00145EFC">
        <w:rPr>
          <w:rFonts w:ascii="Times" w:hAnsi="Times"/>
        </w:rPr>
        <w:t>Parties affected by negli</w:t>
      </w:r>
      <w:r>
        <w:rPr>
          <w:rFonts w:ascii="Times" w:hAnsi="Times"/>
        </w:rPr>
        <w:t>gent misrepresentation may…</w:t>
      </w:r>
      <w:r w:rsidR="0091607A">
        <w:rPr>
          <w:rFonts w:ascii="Times" w:hAnsi="Times"/>
        </w:rPr>
        <w:t xml:space="preserve">From this, some equitable remedies are available for the innocent party. Rescission (termination of contract) and damages (available for fraudulent and negligent). </w:t>
      </w:r>
    </w:p>
    <w:p w14:paraId="583A58A8" w14:textId="77777777" w:rsidR="00145EFC" w:rsidRDefault="0091607A" w:rsidP="00145EFC">
      <w:pPr>
        <w:rPr>
          <w:rFonts w:ascii="Times" w:hAnsi="Times"/>
        </w:rPr>
      </w:pPr>
      <w:r>
        <w:rPr>
          <w:rFonts w:ascii="Times" w:hAnsi="Times"/>
        </w:rPr>
        <w:t>A</w:t>
      </w:r>
      <w:r w:rsidR="00145EFC">
        <w:rPr>
          <w:rFonts w:ascii="Times" w:hAnsi="Times"/>
        </w:rPr>
        <w:t xml:space="preserve">pply </w:t>
      </w:r>
      <w:r>
        <w:rPr>
          <w:rFonts w:ascii="Times" w:hAnsi="Times"/>
        </w:rPr>
        <w:t>- To determine if Robert entered into an agreement with Patrick under false facts, it is necessary to establish the four elements under misrepresentation. Patrick claims he was unaware of the state the kitchen and how poor the condition was, however the informati</w:t>
      </w:r>
      <w:r w:rsidR="00145EFC">
        <w:rPr>
          <w:rFonts w:ascii="Times" w:hAnsi="Times"/>
        </w:rPr>
        <w:t xml:space="preserve">on provided was still incorrect. </w:t>
      </w:r>
      <w:r w:rsidR="00145EFC" w:rsidRPr="00145EFC">
        <w:rPr>
          <w:rFonts w:ascii="Times" w:hAnsi="Times"/>
        </w:rPr>
        <w:t>It is a fa</w:t>
      </w:r>
      <w:r w:rsidR="00145EFC">
        <w:rPr>
          <w:rFonts w:ascii="Times" w:hAnsi="Times"/>
        </w:rPr>
        <w:t>lse representation because…</w:t>
      </w:r>
      <w:r w:rsidR="00145EFC" w:rsidRPr="00145EFC">
        <w:rPr>
          <w:rFonts w:ascii="Times" w:hAnsi="Times"/>
        </w:rPr>
        <w:t>It is about</w:t>
      </w:r>
      <w:r w:rsidR="00145EFC">
        <w:rPr>
          <w:rFonts w:ascii="Times" w:hAnsi="Times"/>
        </w:rPr>
        <w:t xml:space="preserve"> an existing fact because...</w:t>
      </w:r>
      <w:r w:rsidR="00145EFC" w:rsidRPr="00145EFC">
        <w:rPr>
          <w:rFonts w:ascii="Times" w:hAnsi="Times"/>
        </w:rPr>
        <w:t>It was made just before the</w:t>
      </w:r>
      <w:r w:rsidR="00145EFC">
        <w:rPr>
          <w:rFonts w:ascii="Times" w:hAnsi="Times"/>
        </w:rPr>
        <w:t xml:space="preserve"> contract was made because…</w:t>
      </w:r>
      <w:r w:rsidR="00145EFC" w:rsidRPr="00145EFC">
        <w:rPr>
          <w:rFonts w:ascii="Times" w:hAnsi="Times"/>
        </w:rPr>
        <w:t xml:space="preserve">It was intended to induce Robert into entering </w:t>
      </w:r>
      <w:r w:rsidR="00145EFC">
        <w:rPr>
          <w:rFonts w:ascii="Times" w:hAnsi="Times"/>
        </w:rPr>
        <w:t>into the contract because…It is necessary to determine whether the</w:t>
      </w:r>
      <w:r w:rsidR="00145EFC" w:rsidRPr="00145EFC">
        <w:rPr>
          <w:rFonts w:ascii="Times" w:hAnsi="Times"/>
        </w:rPr>
        <w:t xml:space="preserve"> misrepresentation </w:t>
      </w:r>
      <w:r w:rsidR="00145EFC">
        <w:rPr>
          <w:rFonts w:ascii="Times" w:hAnsi="Times"/>
        </w:rPr>
        <w:t xml:space="preserve">was </w:t>
      </w:r>
      <w:r w:rsidR="00145EFC" w:rsidRPr="00145EFC">
        <w:rPr>
          <w:rFonts w:ascii="Times" w:hAnsi="Times"/>
        </w:rPr>
        <w:t>fr</w:t>
      </w:r>
      <w:r w:rsidR="00145EFC">
        <w:rPr>
          <w:rFonts w:ascii="Times" w:hAnsi="Times"/>
        </w:rPr>
        <w:t xml:space="preserve">audulent, innocent or negligent. </w:t>
      </w:r>
      <w:r w:rsidR="00145EFC" w:rsidRPr="00145EFC">
        <w:rPr>
          <w:rFonts w:ascii="Times" w:hAnsi="Times"/>
        </w:rPr>
        <w:t xml:space="preserve">Fraudulent </w:t>
      </w:r>
      <w:proofErr w:type="spellStart"/>
      <w:proofErr w:type="gramStart"/>
      <w:r w:rsidR="00145EFC" w:rsidRPr="00145EFC">
        <w:rPr>
          <w:rFonts w:ascii="Times" w:hAnsi="Times"/>
        </w:rPr>
        <w:t>Misrepresentation:To</w:t>
      </w:r>
      <w:proofErr w:type="spellEnd"/>
      <w:proofErr w:type="gramEnd"/>
      <w:r w:rsidR="00145EFC" w:rsidRPr="00145EFC">
        <w:rPr>
          <w:rFonts w:ascii="Times" w:hAnsi="Times"/>
        </w:rPr>
        <w:t xml:space="preserve"> prove fraudulent misrepresentation, Patrick’s statement needs to have a lack of belief in its truth or be made recklessly (In other words, Patrick didn’t care whether th</w:t>
      </w:r>
      <w:r w:rsidR="00145EFC">
        <w:rPr>
          <w:rFonts w:ascii="Times" w:hAnsi="Times"/>
        </w:rPr>
        <w:t xml:space="preserve">e statement was true or false). </w:t>
      </w:r>
      <w:r w:rsidR="00145EFC" w:rsidRPr="00145EFC">
        <w:rPr>
          <w:rFonts w:ascii="Times" w:hAnsi="Times"/>
        </w:rPr>
        <w:t>From the facts, we are tol</w:t>
      </w:r>
      <w:r w:rsidR="00145EFC">
        <w:rPr>
          <w:rFonts w:ascii="Times" w:hAnsi="Times"/>
        </w:rPr>
        <w:t xml:space="preserve">d that </w:t>
      </w:r>
      <w:proofErr w:type="gramStart"/>
      <w:r w:rsidR="00145EFC">
        <w:rPr>
          <w:rFonts w:ascii="Times" w:hAnsi="Times"/>
        </w:rPr>
        <w:t>... ???</w:t>
      </w:r>
      <w:proofErr w:type="gramEnd"/>
      <w:r w:rsidR="00145EFC">
        <w:rPr>
          <w:rFonts w:ascii="Times" w:hAnsi="Times"/>
        </w:rPr>
        <w:t xml:space="preserve"> Therefore </w:t>
      </w:r>
      <w:proofErr w:type="gramStart"/>
      <w:r w:rsidR="00145EFC">
        <w:rPr>
          <w:rFonts w:ascii="Times" w:hAnsi="Times"/>
        </w:rPr>
        <w:t>… ???</w:t>
      </w:r>
      <w:proofErr w:type="gramEnd"/>
      <w:r w:rsidR="00145EFC">
        <w:rPr>
          <w:rFonts w:ascii="Times" w:hAnsi="Times"/>
        </w:rPr>
        <w:t xml:space="preserve"> Innocent Misrepresentation: </w:t>
      </w:r>
      <w:r w:rsidR="00145EFC" w:rsidRPr="00145EFC">
        <w:rPr>
          <w:rFonts w:ascii="Times" w:hAnsi="Times"/>
        </w:rPr>
        <w:t>Applying the tests for innocent misrepresentation, according to the facts, Patrick did / did not intend to deceive Robert and Patrick’s misrepresentation was /</w:t>
      </w:r>
      <w:r w:rsidR="00145EFC">
        <w:rPr>
          <w:rFonts w:ascii="Times" w:hAnsi="Times"/>
        </w:rPr>
        <w:t xml:space="preserve"> was not made unintentionally. </w:t>
      </w:r>
      <w:r w:rsidR="00145EFC" w:rsidRPr="00145EFC">
        <w:rPr>
          <w:rFonts w:ascii="Times" w:hAnsi="Times"/>
        </w:rPr>
        <w:t xml:space="preserve">If the misrepresentation is proven to be an innocent misrepresentation, Robert will only be able to </w:t>
      </w:r>
      <w:proofErr w:type="gramStart"/>
      <w:r w:rsidR="00145EFC" w:rsidRPr="00145EFC">
        <w:rPr>
          <w:rFonts w:ascii="Times" w:hAnsi="Times"/>
        </w:rPr>
        <w:t>… ???</w:t>
      </w:r>
      <w:proofErr w:type="gramEnd"/>
      <w:r w:rsidR="00145EFC" w:rsidRPr="00145EFC">
        <w:rPr>
          <w:rFonts w:ascii="Times" w:hAnsi="Times"/>
        </w:rPr>
        <w:t xml:space="preserve"> He will not be able to sue for </w:t>
      </w:r>
      <w:proofErr w:type="gramStart"/>
      <w:r w:rsidR="00145EFC" w:rsidRPr="00145EFC">
        <w:rPr>
          <w:rFonts w:ascii="Times" w:hAnsi="Times"/>
        </w:rPr>
        <w:t>… ???</w:t>
      </w:r>
      <w:proofErr w:type="gramEnd"/>
      <w:r w:rsidR="00145EFC" w:rsidRPr="00145EFC">
        <w:rPr>
          <w:rFonts w:ascii="Times" w:hAnsi="Times"/>
        </w:rPr>
        <w:t xml:space="preserve"> Negligent Misrepresentation:</w:t>
      </w:r>
      <w:r w:rsidR="00145EFC">
        <w:rPr>
          <w:rFonts w:ascii="Times" w:hAnsi="Times"/>
        </w:rPr>
        <w:t xml:space="preserve"> </w:t>
      </w:r>
      <w:r w:rsidR="00145EFC" w:rsidRPr="00145EFC">
        <w:rPr>
          <w:rFonts w:ascii="Times" w:hAnsi="Times"/>
        </w:rPr>
        <w:t>Even though Patrick did not intend to deceive Robert and the misrepresentation was made unintentionally, was the statement negligently made?</w:t>
      </w:r>
      <w:r w:rsidR="00145EFC">
        <w:rPr>
          <w:rFonts w:ascii="Times" w:hAnsi="Times"/>
        </w:rPr>
        <w:t xml:space="preserve"> </w:t>
      </w:r>
      <w:r>
        <w:rPr>
          <w:rFonts w:ascii="Times" w:hAnsi="Times"/>
        </w:rPr>
        <w:t xml:space="preserve">Patrick made an honest and incorrect statement negligently and carelessly, which can be determined through the </w:t>
      </w:r>
      <w:r w:rsidRPr="00145EFC">
        <w:rPr>
          <w:rFonts w:ascii="Times" w:hAnsi="Times"/>
        </w:rPr>
        <w:t>four elements. 1) The relationship between Patrick and Robert clearly relied upon Patrick exercising a duty of care</w:t>
      </w:r>
      <w:r w:rsidR="00145EFC">
        <w:rPr>
          <w:rFonts w:ascii="Times" w:hAnsi="Times"/>
        </w:rPr>
        <w:t xml:space="preserve"> due to the private relationship the parties share in contractual terms </w:t>
      </w:r>
      <w:r>
        <w:rPr>
          <w:rFonts w:ascii="Times" w:hAnsi="Times"/>
        </w:rPr>
        <w:t xml:space="preserve">; 2) The subject matter was extremely important and detrimental to Robert’s business and opening of his restaurant; 3) Patrick was fully aware that Robert was relying upon the information he provided to be correct and specifically, the kitchen to be in satisfactory condition through the direct words of ‘if it doesn’t I will have to find somewhere else’; 4) It was reasonable for Robert to rely on this advice; and 5) Robert suffered monetary damages as he would undoubtedly need to renovate the kitchen and furthermore, may need to delay the opening of his business, constituting losses. </w:t>
      </w:r>
    </w:p>
    <w:p w14:paraId="4B0DA1F9" w14:textId="291A5568" w:rsidR="00145EFC" w:rsidRPr="0091607A" w:rsidRDefault="00145EFC" w:rsidP="00145EFC">
      <w:pPr>
        <w:rPr>
          <w:rFonts w:ascii="Times" w:hAnsi="Times"/>
        </w:rPr>
      </w:pPr>
      <w:r>
        <w:rPr>
          <w:rFonts w:ascii="Times" w:hAnsi="Times"/>
        </w:rPr>
        <w:t xml:space="preserve">Conclusion-  </w:t>
      </w:r>
      <w:r w:rsidRPr="00145EFC">
        <w:rPr>
          <w:rFonts w:ascii="Times" w:hAnsi="Times"/>
        </w:rPr>
        <w:t>A court would likely de</w:t>
      </w:r>
      <w:r>
        <w:rPr>
          <w:rFonts w:ascii="Times" w:hAnsi="Times"/>
        </w:rPr>
        <w:t xml:space="preserve">cide that Patrick is unlikely </w:t>
      </w:r>
      <w:r w:rsidRPr="00145EFC">
        <w:rPr>
          <w:rFonts w:ascii="Times" w:hAnsi="Times"/>
        </w:rPr>
        <w:t>to have committed a</w:t>
      </w:r>
      <w:r>
        <w:rPr>
          <w:rFonts w:ascii="Times" w:hAnsi="Times"/>
        </w:rPr>
        <w:t xml:space="preserve"> fraudulent misrepresentation. </w:t>
      </w:r>
      <w:r w:rsidRPr="00145EFC">
        <w:rPr>
          <w:rFonts w:ascii="Times" w:hAnsi="Times"/>
        </w:rPr>
        <w:t>However, th</w:t>
      </w:r>
      <w:r>
        <w:rPr>
          <w:rFonts w:ascii="Times" w:hAnsi="Times"/>
        </w:rPr>
        <w:t xml:space="preserve">ere is a strong </w:t>
      </w:r>
      <w:r w:rsidRPr="00145EFC">
        <w:rPr>
          <w:rFonts w:ascii="Times" w:hAnsi="Times"/>
        </w:rPr>
        <w:t xml:space="preserve">argument in </w:t>
      </w:r>
      <w:proofErr w:type="spellStart"/>
      <w:r w:rsidRPr="00145EFC">
        <w:rPr>
          <w:rFonts w:ascii="Times" w:hAnsi="Times"/>
        </w:rPr>
        <w:t>favour</w:t>
      </w:r>
      <w:proofErr w:type="spellEnd"/>
      <w:r w:rsidRPr="00145EFC">
        <w:rPr>
          <w:rFonts w:ascii="Times" w:hAnsi="Times"/>
        </w:rPr>
        <w:t xml:space="preserve"> of negligent misrepresentation and, if proven, this would result in </w:t>
      </w:r>
      <w:r>
        <w:rPr>
          <w:rFonts w:ascii="Times" w:hAnsi="Times"/>
        </w:rPr>
        <w:t xml:space="preserve">Robert claiming damages and possible </w:t>
      </w:r>
      <w:proofErr w:type="spellStart"/>
      <w:r>
        <w:rPr>
          <w:rFonts w:ascii="Times" w:hAnsi="Times"/>
        </w:rPr>
        <w:t>recission</w:t>
      </w:r>
      <w:proofErr w:type="spellEnd"/>
      <w:r>
        <w:rPr>
          <w:rFonts w:ascii="Times" w:hAnsi="Times"/>
        </w:rPr>
        <w:t>.</w:t>
      </w:r>
    </w:p>
    <w:p w14:paraId="6E67B0F5" w14:textId="77777777" w:rsidR="002E3353" w:rsidRPr="002E3353" w:rsidRDefault="002E3353" w:rsidP="00145EFC">
      <w:pPr>
        <w:outlineLvl w:val="0"/>
        <w:rPr>
          <w:rFonts w:ascii="Times" w:hAnsi="Times"/>
          <w:b/>
        </w:rPr>
      </w:pPr>
      <w:r w:rsidRPr="002E3353">
        <w:rPr>
          <w:rFonts w:ascii="Times" w:hAnsi="Times"/>
          <w:b/>
        </w:rPr>
        <w:lastRenderedPageBreak/>
        <w:t>Fraudulent Mis</w:t>
      </w:r>
      <w:r>
        <w:rPr>
          <w:rFonts w:ascii="Times" w:hAnsi="Times"/>
          <w:b/>
        </w:rPr>
        <w:t>representation</w:t>
      </w:r>
    </w:p>
    <w:p w14:paraId="1AFC91A1" w14:textId="77777777" w:rsidR="002E3353" w:rsidRPr="002E3353" w:rsidRDefault="002E3353" w:rsidP="002E3353">
      <w:pPr>
        <w:rPr>
          <w:rFonts w:ascii="Times" w:hAnsi="Times"/>
        </w:rPr>
      </w:pPr>
      <w:r w:rsidRPr="002E3353">
        <w:rPr>
          <w:rFonts w:ascii="Times" w:hAnsi="Times"/>
        </w:rPr>
        <w:t>The representor knows or believed that the statement is untrue and presents it to be true or accurate with the aim of making the other party enter into the contract.</w:t>
      </w:r>
    </w:p>
    <w:p w14:paraId="666B933F" w14:textId="77777777" w:rsidR="002E3353" w:rsidRPr="002E3353" w:rsidRDefault="002E3353" w:rsidP="002E3353">
      <w:pPr>
        <w:rPr>
          <w:rFonts w:ascii="Times" w:hAnsi="Times"/>
        </w:rPr>
      </w:pPr>
      <w:r w:rsidRPr="002E3353">
        <w:rPr>
          <w:rFonts w:ascii="Times" w:hAnsi="Times"/>
        </w:rPr>
        <w:t>The elements are as follows:</w:t>
      </w:r>
    </w:p>
    <w:p w14:paraId="47FCB5D9" w14:textId="77777777" w:rsidR="002E3353" w:rsidRPr="00E83CC2" w:rsidRDefault="002E3353" w:rsidP="00AD1E32">
      <w:pPr>
        <w:pStyle w:val="ListParagraph"/>
        <w:numPr>
          <w:ilvl w:val="0"/>
          <w:numId w:val="23"/>
        </w:numPr>
        <w:rPr>
          <w:rFonts w:ascii="Times" w:hAnsi="Times"/>
        </w:rPr>
      </w:pPr>
      <w:r w:rsidRPr="00E83CC2">
        <w:rPr>
          <w:rFonts w:ascii="Times" w:hAnsi="Times"/>
        </w:rPr>
        <w:t>A false statement of fact is made by one party to the other;</w:t>
      </w:r>
    </w:p>
    <w:p w14:paraId="44D91721" w14:textId="77777777" w:rsidR="002E3353" w:rsidRPr="00E83CC2" w:rsidRDefault="002E3353" w:rsidP="00AD1E32">
      <w:pPr>
        <w:pStyle w:val="ListParagraph"/>
        <w:numPr>
          <w:ilvl w:val="0"/>
          <w:numId w:val="23"/>
        </w:numPr>
        <w:rPr>
          <w:rFonts w:ascii="Times" w:hAnsi="Times"/>
        </w:rPr>
      </w:pPr>
      <w:r w:rsidRPr="00E83CC2">
        <w:rPr>
          <w:rFonts w:ascii="Times" w:hAnsi="Times"/>
        </w:rPr>
        <w:t>The statement is made knowingly, with a lack of belief in its truth or recklessly;</w:t>
      </w:r>
    </w:p>
    <w:p w14:paraId="575929E6" w14:textId="77777777" w:rsidR="002E3353" w:rsidRPr="00E83CC2" w:rsidRDefault="002E3353" w:rsidP="00AD1E32">
      <w:pPr>
        <w:pStyle w:val="ListParagraph"/>
        <w:numPr>
          <w:ilvl w:val="0"/>
          <w:numId w:val="23"/>
        </w:numPr>
        <w:rPr>
          <w:rFonts w:ascii="Times" w:hAnsi="Times"/>
        </w:rPr>
      </w:pPr>
      <w:r w:rsidRPr="00E83CC2">
        <w:rPr>
          <w:rFonts w:ascii="Times" w:hAnsi="Times"/>
        </w:rPr>
        <w:t>The statement induces the other party to enter into the contract;</w:t>
      </w:r>
    </w:p>
    <w:p w14:paraId="12A93F63" w14:textId="77777777" w:rsidR="002E3353" w:rsidRPr="002E3353" w:rsidRDefault="002E3353" w:rsidP="00AD1E32">
      <w:pPr>
        <w:pStyle w:val="ListParagraph"/>
        <w:numPr>
          <w:ilvl w:val="0"/>
          <w:numId w:val="23"/>
        </w:numPr>
        <w:rPr>
          <w:rFonts w:ascii="Times" w:hAnsi="Times"/>
        </w:rPr>
      </w:pPr>
      <w:r w:rsidRPr="00E83CC2">
        <w:rPr>
          <w:rFonts w:ascii="Times" w:hAnsi="Times"/>
        </w:rPr>
        <w:t xml:space="preserve">The statement results </w:t>
      </w:r>
      <w:r>
        <w:rPr>
          <w:rFonts w:ascii="Times" w:hAnsi="Times"/>
        </w:rPr>
        <w:t>in damage to the innocent party (Derry v Peek</w:t>
      </w:r>
      <w:r w:rsidRPr="002E3353">
        <w:rPr>
          <w:rFonts w:ascii="Times" w:hAnsi="Times"/>
        </w:rPr>
        <w:t>)</w:t>
      </w:r>
    </w:p>
    <w:p w14:paraId="02FECBE9" w14:textId="0F456855" w:rsidR="002E3353" w:rsidRPr="003166C0" w:rsidRDefault="002E3353" w:rsidP="00AD1E32">
      <w:pPr>
        <w:pStyle w:val="ListParagraph"/>
        <w:numPr>
          <w:ilvl w:val="0"/>
          <w:numId w:val="23"/>
        </w:numPr>
        <w:rPr>
          <w:rFonts w:ascii="Times" w:hAnsi="Times"/>
        </w:rPr>
      </w:pPr>
      <w:r w:rsidRPr="00E83CC2">
        <w:rPr>
          <w:rFonts w:ascii="Times" w:hAnsi="Times"/>
        </w:rPr>
        <w:t>Parties may rescind the contract and sue for damage</w:t>
      </w:r>
      <w:r w:rsidR="003166C0">
        <w:rPr>
          <w:rFonts w:ascii="Times" w:hAnsi="Times"/>
        </w:rPr>
        <w:t>s</w:t>
      </w:r>
    </w:p>
    <w:p w14:paraId="78FD5194" w14:textId="74C03102" w:rsidR="002E3353" w:rsidRPr="00E83CC2" w:rsidRDefault="002E3353" w:rsidP="002E3353">
      <w:pPr>
        <w:rPr>
          <w:rFonts w:ascii="Times" w:hAnsi="Times"/>
        </w:rPr>
      </w:pPr>
    </w:p>
    <w:p w14:paraId="292F8E13" w14:textId="77777777" w:rsidR="002E3353" w:rsidRPr="002E3353" w:rsidRDefault="002E3353" w:rsidP="00145EFC">
      <w:pPr>
        <w:outlineLvl w:val="0"/>
        <w:rPr>
          <w:rFonts w:ascii="Times" w:hAnsi="Times"/>
          <w:b/>
        </w:rPr>
      </w:pPr>
      <w:r w:rsidRPr="002E3353">
        <w:rPr>
          <w:rFonts w:ascii="Times" w:hAnsi="Times"/>
          <w:b/>
        </w:rPr>
        <w:t>Innocent Misrepresentation</w:t>
      </w:r>
    </w:p>
    <w:p w14:paraId="206A2813" w14:textId="77777777" w:rsidR="002E3353" w:rsidRPr="002E3353" w:rsidRDefault="002E3353" w:rsidP="00145EFC">
      <w:pPr>
        <w:outlineLvl w:val="0"/>
        <w:rPr>
          <w:rFonts w:ascii="Times" w:hAnsi="Times"/>
        </w:rPr>
      </w:pPr>
      <w:r w:rsidRPr="002E3353">
        <w:rPr>
          <w:rFonts w:ascii="Times" w:hAnsi="Times"/>
        </w:rPr>
        <w:t>When the representor does not intend to deceive anyone</w:t>
      </w:r>
    </w:p>
    <w:p w14:paraId="23902B15" w14:textId="77777777" w:rsidR="002E3353" w:rsidRPr="002E3353" w:rsidRDefault="002E3353" w:rsidP="002E3353">
      <w:pPr>
        <w:rPr>
          <w:rFonts w:ascii="Times" w:hAnsi="Times"/>
        </w:rPr>
      </w:pPr>
      <w:r w:rsidRPr="002E3353">
        <w:rPr>
          <w:rFonts w:ascii="Times" w:hAnsi="Times"/>
        </w:rPr>
        <w:t>The misrepresentation is made unintentionally (Oscar Chess Ltd v Williams)</w:t>
      </w:r>
    </w:p>
    <w:p w14:paraId="6CD197B9" w14:textId="77777777" w:rsidR="002E3353" w:rsidRPr="002E3353" w:rsidRDefault="002E3353" w:rsidP="002E3353">
      <w:pPr>
        <w:rPr>
          <w:rFonts w:ascii="Times" w:hAnsi="Times"/>
          <w:b/>
        </w:rPr>
      </w:pPr>
      <w:r w:rsidRPr="002E3353">
        <w:rPr>
          <w:rFonts w:ascii="Times" w:hAnsi="Times"/>
        </w:rPr>
        <w:t>Parties affected by innocent misrepresentation may rescind the contract, but cannot sue for damages</w:t>
      </w:r>
    </w:p>
    <w:p w14:paraId="3FB67EE8" w14:textId="77777777" w:rsidR="002E3353" w:rsidRPr="00E83CC2" w:rsidRDefault="002E3353" w:rsidP="002E3353">
      <w:pPr>
        <w:rPr>
          <w:rFonts w:ascii="Times" w:hAnsi="Times"/>
          <w:b/>
        </w:rPr>
      </w:pPr>
    </w:p>
    <w:p w14:paraId="572F56EF" w14:textId="77777777" w:rsidR="002E3353" w:rsidRPr="002E3353" w:rsidRDefault="002E3353" w:rsidP="00145EFC">
      <w:pPr>
        <w:outlineLvl w:val="0"/>
        <w:rPr>
          <w:rFonts w:ascii="Times" w:hAnsi="Times"/>
          <w:b/>
        </w:rPr>
      </w:pPr>
      <w:r w:rsidRPr="002E3353">
        <w:rPr>
          <w:rFonts w:ascii="Times" w:hAnsi="Times"/>
          <w:b/>
        </w:rPr>
        <w:t>Negligent Misrepresentation</w:t>
      </w:r>
    </w:p>
    <w:p w14:paraId="4E26E1B2" w14:textId="77777777" w:rsidR="002E3353" w:rsidRPr="002E3353" w:rsidRDefault="002E3353" w:rsidP="002E3353">
      <w:pPr>
        <w:rPr>
          <w:rFonts w:ascii="Times" w:hAnsi="Times"/>
        </w:rPr>
      </w:pPr>
      <w:r w:rsidRPr="002E3353">
        <w:rPr>
          <w:rFonts w:ascii="Times" w:hAnsi="Times"/>
        </w:rPr>
        <w:t>The representor makes an honest but incorrect statement negligently and carelessly</w:t>
      </w:r>
    </w:p>
    <w:p w14:paraId="44AD3F75" w14:textId="77777777" w:rsidR="002E3353" w:rsidRPr="002E3353" w:rsidRDefault="002E3353" w:rsidP="002E3353">
      <w:pPr>
        <w:rPr>
          <w:rFonts w:ascii="Times" w:hAnsi="Times"/>
        </w:rPr>
      </w:pPr>
      <w:r w:rsidRPr="002E3353">
        <w:rPr>
          <w:rFonts w:ascii="Times" w:hAnsi="Times"/>
        </w:rPr>
        <w:t>The elements are:</w:t>
      </w:r>
    </w:p>
    <w:p w14:paraId="45684485" w14:textId="77777777" w:rsidR="002E3353" w:rsidRPr="00E83CC2" w:rsidRDefault="002E3353" w:rsidP="00AD1E32">
      <w:pPr>
        <w:pStyle w:val="ListParagraph"/>
        <w:numPr>
          <w:ilvl w:val="0"/>
          <w:numId w:val="23"/>
        </w:numPr>
        <w:rPr>
          <w:rFonts w:ascii="Times" w:hAnsi="Times"/>
        </w:rPr>
      </w:pPr>
      <w:r w:rsidRPr="00E83CC2">
        <w:rPr>
          <w:rFonts w:ascii="Times" w:hAnsi="Times"/>
        </w:rPr>
        <w:t>A relationship/special position exists between parties such that the person providing the information or advice must exercise a duty of care;</w:t>
      </w:r>
    </w:p>
    <w:p w14:paraId="4C197410" w14:textId="77777777" w:rsidR="002E3353" w:rsidRPr="00E83CC2" w:rsidRDefault="002E3353" w:rsidP="00AD1E32">
      <w:pPr>
        <w:pStyle w:val="ListParagraph"/>
        <w:numPr>
          <w:ilvl w:val="0"/>
          <w:numId w:val="23"/>
        </w:numPr>
        <w:rPr>
          <w:rFonts w:ascii="Times" w:hAnsi="Times"/>
        </w:rPr>
      </w:pPr>
      <w:r w:rsidRPr="00E83CC2">
        <w:rPr>
          <w:rFonts w:ascii="Times" w:hAnsi="Times"/>
        </w:rPr>
        <w:t>Subject matter is of a serious or business nature;</w:t>
      </w:r>
    </w:p>
    <w:p w14:paraId="07866A2D" w14:textId="77777777" w:rsidR="002E3353" w:rsidRPr="00E83CC2" w:rsidRDefault="002E3353" w:rsidP="00AD1E32">
      <w:pPr>
        <w:pStyle w:val="ListParagraph"/>
        <w:numPr>
          <w:ilvl w:val="0"/>
          <w:numId w:val="23"/>
        </w:numPr>
        <w:rPr>
          <w:rFonts w:ascii="Times" w:hAnsi="Times"/>
        </w:rPr>
      </w:pPr>
      <w:r w:rsidRPr="00E83CC2">
        <w:rPr>
          <w:rFonts w:ascii="Times" w:hAnsi="Times"/>
        </w:rPr>
        <w:t xml:space="preserve">Person providing the advice </w:t>
      </w:r>
      <w:proofErr w:type="spellStart"/>
      <w:r w:rsidRPr="00E83CC2">
        <w:rPr>
          <w:rFonts w:ascii="Times" w:hAnsi="Times"/>
        </w:rPr>
        <w:t>realises</w:t>
      </w:r>
      <w:proofErr w:type="spellEnd"/>
      <w:r w:rsidRPr="00E83CC2">
        <w:rPr>
          <w:rFonts w:ascii="Times" w:hAnsi="Times"/>
        </w:rPr>
        <w:t xml:space="preserve"> that the recipient intends to act upon that advice or information;</w:t>
      </w:r>
    </w:p>
    <w:p w14:paraId="4AA3E417" w14:textId="77777777" w:rsidR="002E3353" w:rsidRPr="00E83CC2" w:rsidRDefault="002E3353" w:rsidP="00AD1E32">
      <w:pPr>
        <w:pStyle w:val="ListParagraph"/>
        <w:numPr>
          <w:ilvl w:val="0"/>
          <w:numId w:val="23"/>
        </w:numPr>
        <w:rPr>
          <w:rFonts w:ascii="Times" w:hAnsi="Times"/>
        </w:rPr>
      </w:pPr>
      <w:r w:rsidRPr="00E83CC2">
        <w:rPr>
          <w:rFonts w:ascii="Times" w:hAnsi="Times"/>
        </w:rPr>
        <w:t xml:space="preserve">It was reasonable for recipient to rely on the advice or information; </w:t>
      </w:r>
      <w:r w:rsidRPr="00E83CC2">
        <w:rPr>
          <w:rFonts w:ascii="Times" w:hAnsi="Times"/>
          <w:u w:val="single"/>
        </w:rPr>
        <w:t>and</w:t>
      </w:r>
    </w:p>
    <w:p w14:paraId="0C72127C" w14:textId="77777777" w:rsidR="002E3353" w:rsidRPr="00E83CC2" w:rsidRDefault="002E3353" w:rsidP="00AD1E32">
      <w:pPr>
        <w:pStyle w:val="ListParagraph"/>
        <w:numPr>
          <w:ilvl w:val="0"/>
          <w:numId w:val="23"/>
        </w:numPr>
        <w:rPr>
          <w:rFonts w:ascii="Times" w:hAnsi="Times"/>
        </w:rPr>
      </w:pPr>
      <w:r w:rsidRPr="00E83CC2">
        <w:rPr>
          <w:rFonts w:ascii="Times" w:hAnsi="Times"/>
        </w:rPr>
        <w:t>Damage was suffered by the recipient, usually monetary.</w:t>
      </w:r>
    </w:p>
    <w:p w14:paraId="0F3BE781" w14:textId="754982D2" w:rsidR="002E3353" w:rsidRDefault="002E3353" w:rsidP="002E3353">
      <w:pPr>
        <w:pStyle w:val="ListParagraph"/>
        <w:ind w:left="1440"/>
        <w:rPr>
          <w:rFonts w:ascii="Times" w:hAnsi="Times"/>
        </w:rPr>
      </w:pPr>
    </w:p>
    <w:p w14:paraId="232A0D83" w14:textId="72B69C87" w:rsidR="002D3594" w:rsidRPr="0091607A" w:rsidRDefault="002D3594" w:rsidP="00145EFC">
      <w:pPr>
        <w:outlineLvl w:val="0"/>
        <w:rPr>
          <w:b/>
        </w:rPr>
      </w:pPr>
      <w:r w:rsidRPr="00A70F67">
        <w:rPr>
          <w:b/>
        </w:rPr>
        <w:t>Damages, Equitable and Statutory Remedies</w:t>
      </w:r>
    </w:p>
    <w:p w14:paraId="1F5524B2" w14:textId="77777777" w:rsidR="002D3594" w:rsidRPr="00752A03" w:rsidRDefault="002D3594" w:rsidP="00AD1E32">
      <w:pPr>
        <w:numPr>
          <w:ilvl w:val="0"/>
          <w:numId w:val="14"/>
        </w:numPr>
      </w:pPr>
      <w:r w:rsidRPr="00752A03">
        <w:rPr>
          <w:b/>
          <w:bCs/>
          <w:lang w:val="en-AU"/>
        </w:rPr>
        <w:t>Damages:</w:t>
      </w:r>
      <w:r w:rsidRPr="00752A03">
        <w:rPr>
          <w:lang w:val="en-AU"/>
        </w:rPr>
        <w:t xml:space="preserve"> The objective of the court in making an award of damages is to restore the other party to the position they would have been in if the breach or misrepresentation had not occurred, that is, if the contract has been performed properly. The other party is under an obligation to </w:t>
      </w:r>
      <w:r w:rsidRPr="00752A03">
        <w:rPr>
          <w:b/>
          <w:bCs/>
          <w:lang w:val="en-AU"/>
        </w:rPr>
        <w:t>mitigate</w:t>
      </w:r>
      <w:r w:rsidRPr="00752A03">
        <w:rPr>
          <w:lang w:val="en-AU"/>
        </w:rPr>
        <w:t xml:space="preserve"> their loss.</w:t>
      </w:r>
    </w:p>
    <w:p w14:paraId="206D8CCB" w14:textId="77777777" w:rsidR="002D3594" w:rsidRPr="00752A03" w:rsidRDefault="002D3594" w:rsidP="00AD1E32">
      <w:pPr>
        <w:numPr>
          <w:ilvl w:val="0"/>
          <w:numId w:val="14"/>
        </w:numPr>
      </w:pPr>
      <w:r w:rsidRPr="00752A03">
        <w:rPr>
          <w:b/>
          <w:bCs/>
          <w:lang w:val="en-AU"/>
        </w:rPr>
        <w:t xml:space="preserve">Equitable Remedies: </w:t>
      </w:r>
      <w:r w:rsidRPr="00752A03">
        <w:rPr>
          <w:lang w:val="en-AU"/>
        </w:rPr>
        <w:t>If the other party can demonstrate to the court that an award of damages is not a satisfactory remedy, the court may decide to provide an equitable remedy, such as specific performance or injunction.</w:t>
      </w:r>
    </w:p>
    <w:p w14:paraId="25BF1034" w14:textId="77777777" w:rsidR="002D3594" w:rsidRPr="002E3353" w:rsidRDefault="002D3594" w:rsidP="00AD1E32">
      <w:pPr>
        <w:numPr>
          <w:ilvl w:val="0"/>
          <w:numId w:val="14"/>
        </w:numPr>
      </w:pPr>
      <w:r w:rsidRPr="00752A03">
        <w:rPr>
          <w:b/>
          <w:bCs/>
          <w:lang w:val="en-AU"/>
        </w:rPr>
        <w:t xml:space="preserve">Statutory Remedies: </w:t>
      </w:r>
      <w:r w:rsidRPr="00752A03">
        <w:rPr>
          <w:lang w:val="en-AU"/>
        </w:rPr>
        <w:t>If the term breached is one of the terms implied into the contract by the ACL or the state sale of goods legislation, the legislation provides a range of remedies.</w:t>
      </w:r>
    </w:p>
    <w:p w14:paraId="682AACA3" w14:textId="0A66F097" w:rsidR="002D3594" w:rsidRPr="0091607A" w:rsidRDefault="002D3594" w:rsidP="0091607A">
      <w:pPr>
        <w:rPr>
          <w:rFonts w:ascii="Times" w:hAnsi="Times"/>
        </w:rPr>
      </w:pPr>
    </w:p>
    <w:p w14:paraId="082D0C25" w14:textId="77777777" w:rsidR="002E3353" w:rsidRPr="002D3594" w:rsidRDefault="002E3353" w:rsidP="00145EFC">
      <w:pPr>
        <w:outlineLvl w:val="0"/>
        <w:rPr>
          <w:rFonts w:ascii="Times" w:hAnsi="Times"/>
          <w:b/>
        </w:rPr>
      </w:pPr>
      <w:r w:rsidRPr="002D3594">
        <w:rPr>
          <w:rFonts w:ascii="Times" w:hAnsi="Times"/>
          <w:b/>
        </w:rPr>
        <w:t>Remedies for Misrepresentation</w:t>
      </w:r>
    </w:p>
    <w:p w14:paraId="43379778" w14:textId="77777777" w:rsidR="002E3353" w:rsidRPr="00E83CC2" w:rsidRDefault="002E3353" w:rsidP="00AD1E32">
      <w:pPr>
        <w:pStyle w:val="ListParagraph"/>
        <w:numPr>
          <w:ilvl w:val="0"/>
          <w:numId w:val="23"/>
        </w:numPr>
        <w:rPr>
          <w:rFonts w:ascii="Times" w:hAnsi="Times"/>
        </w:rPr>
      </w:pPr>
      <w:r w:rsidRPr="00E83CC2">
        <w:rPr>
          <w:rFonts w:ascii="Times" w:hAnsi="Times"/>
          <w:b/>
        </w:rPr>
        <w:t xml:space="preserve">Rescission: </w:t>
      </w:r>
      <w:r w:rsidRPr="00E83CC2">
        <w:rPr>
          <w:rFonts w:ascii="Times" w:hAnsi="Times"/>
        </w:rPr>
        <w:t>This allows the innocent party to terminate the contract. Rescission is an equitable remedy.</w:t>
      </w:r>
    </w:p>
    <w:p w14:paraId="46BAC0FE" w14:textId="77777777" w:rsidR="002E3353" w:rsidRPr="00E83CC2" w:rsidRDefault="002E3353" w:rsidP="00AD1E32">
      <w:pPr>
        <w:pStyle w:val="ListParagraph"/>
        <w:numPr>
          <w:ilvl w:val="0"/>
          <w:numId w:val="23"/>
        </w:numPr>
        <w:rPr>
          <w:rFonts w:ascii="Times" w:hAnsi="Times"/>
        </w:rPr>
      </w:pPr>
      <w:r w:rsidRPr="00E83CC2">
        <w:rPr>
          <w:rFonts w:ascii="Times" w:hAnsi="Times"/>
          <w:b/>
        </w:rPr>
        <w:t xml:space="preserve">Damages: </w:t>
      </w:r>
      <w:r w:rsidRPr="00E83CC2">
        <w:rPr>
          <w:rFonts w:ascii="Times" w:hAnsi="Times"/>
        </w:rPr>
        <w:t>These are available for fraudulent misrepresentation and for negligent misrepresentation.</w:t>
      </w:r>
    </w:p>
    <w:p w14:paraId="058AA76B" w14:textId="77777777" w:rsidR="002E3353" w:rsidRPr="00E83CC2" w:rsidRDefault="002E3353" w:rsidP="00AD1E32">
      <w:pPr>
        <w:pStyle w:val="ListParagraph"/>
        <w:numPr>
          <w:ilvl w:val="0"/>
          <w:numId w:val="23"/>
        </w:numPr>
        <w:rPr>
          <w:rFonts w:ascii="Times" w:hAnsi="Times"/>
        </w:rPr>
      </w:pPr>
      <w:r w:rsidRPr="00E83CC2">
        <w:rPr>
          <w:rFonts w:ascii="Times" w:hAnsi="Times"/>
        </w:rPr>
        <w:t>It should be noted that damages are not available at common law for innocent misrepresentation</w:t>
      </w:r>
    </w:p>
    <w:p w14:paraId="61F4EEDD" w14:textId="30CEBBB6" w:rsidR="002E3353" w:rsidRPr="0091607A" w:rsidRDefault="002E3353" w:rsidP="00AD1E32">
      <w:pPr>
        <w:pStyle w:val="ListParagraph"/>
        <w:numPr>
          <w:ilvl w:val="0"/>
          <w:numId w:val="23"/>
        </w:numPr>
        <w:rPr>
          <w:rFonts w:ascii="Times" w:hAnsi="Times"/>
        </w:rPr>
      </w:pPr>
      <w:r w:rsidRPr="00E83CC2">
        <w:rPr>
          <w:rFonts w:ascii="Times" w:hAnsi="Times"/>
        </w:rPr>
        <w:t>If the other party was tricked or deceived into entering into a contract they can commence a legal action using the statutory provision in the ACL that prohibit misleading or deceptive conduct, false representations and other unfair practices</w:t>
      </w:r>
    </w:p>
    <w:p w14:paraId="0C80C0CD" w14:textId="6431C503" w:rsidR="002E3353" w:rsidRPr="0091607A" w:rsidRDefault="002E3353" w:rsidP="002E3353">
      <w:pPr>
        <w:rPr>
          <w:rFonts w:ascii="Times" w:hAnsi="Times"/>
        </w:rPr>
      </w:pPr>
      <w:r w:rsidRPr="00E83CC2">
        <w:rPr>
          <w:rFonts w:ascii="Times" w:hAnsi="Times"/>
          <w:noProof/>
        </w:rPr>
        <w:lastRenderedPageBreak/>
        <w:drawing>
          <wp:inline distT="0" distB="0" distL="0" distR="0" wp14:anchorId="687FE73E" wp14:editId="0DD7150F">
            <wp:extent cx="5727700" cy="2863215"/>
            <wp:effectExtent l="0" t="0" r="0" b="0"/>
            <wp:docPr id="21507" name="Picture 2">
              <a:extLst xmlns:a="http://schemas.openxmlformats.org/drawingml/2006/main">
                <a:ext uri="{FF2B5EF4-FFF2-40B4-BE49-F238E27FC236}">
                  <a16:creationId xmlns:a16="http://schemas.microsoft.com/office/drawing/2014/main" id="{8738A420-D297-9D41-B380-E86795C7F31D}"/>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1507" name="Picture 2">
                      <a:extLst>
                        <a:ext uri="{FF2B5EF4-FFF2-40B4-BE49-F238E27FC236}">
                          <a16:creationId xmlns:a16="http://schemas.microsoft.com/office/drawing/2014/main" id="{8738A420-D297-9D41-B380-E86795C7F31D}"/>
                        </a:ext>
                      </a:extLst>
                    </pic:cNvPr>
                    <pic:cNvPicPr>
                      <a:picLocks noGrp="1"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27700" cy="2863215"/>
                    </a:xfrm>
                    <a:prstGeom prst="rect">
                      <a:avLst/>
                    </a:prstGeom>
                    <a:noFill/>
                    <a:ln>
                      <a:noFill/>
                    </a:ln>
                    <a:extLst/>
                  </pic:spPr>
                </pic:pic>
              </a:graphicData>
            </a:graphic>
          </wp:inline>
        </w:drawing>
      </w:r>
    </w:p>
    <w:p w14:paraId="01BBA34D" w14:textId="77777777" w:rsidR="003166C0" w:rsidRDefault="003166C0" w:rsidP="002E3353">
      <w:pPr>
        <w:rPr>
          <w:rFonts w:ascii="Times" w:hAnsi="Times"/>
          <w:b/>
        </w:rPr>
      </w:pPr>
    </w:p>
    <w:p w14:paraId="42713CE2" w14:textId="77777777" w:rsidR="002E3353" w:rsidRDefault="002E3353" w:rsidP="00145EFC">
      <w:pPr>
        <w:outlineLvl w:val="0"/>
        <w:rPr>
          <w:rFonts w:ascii="Times" w:hAnsi="Times"/>
          <w:b/>
        </w:rPr>
      </w:pPr>
      <w:r>
        <w:rPr>
          <w:rFonts w:ascii="Times" w:hAnsi="Times"/>
          <w:b/>
        </w:rPr>
        <w:t>Undue Influence</w:t>
      </w:r>
    </w:p>
    <w:p w14:paraId="0D397DBA" w14:textId="77777777" w:rsidR="002E3353" w:rsidRPr="002E3353" w:rsidRDefault="002E3353" w:rsidP="002E3353">
      <w:pPr>
        <w:rPr>
          <w:rFonts w:ascii="Times" w:hAnsi="Times"/>
        </w:rPr>
      </w:pPr>
      <w:r w:rsidRPr="002E3353">
        <w:rPr>
          <w:rFonts w:ascii="Times" w:hAnsi="Times"/>
        </w:rPr>
        <w:t xml:space="preserve">Most commercial relationships with no business history and an equal bargaining position, should not have this situation arise. </w:t>
      </w:r>
    </w:p>
    <w:p w14:paraId="7198F0F4" w14:textId="77777777" w:rsidR="002E3353" w:rsidRPr="002E3353" w:rsidRDefault="002E3353" w:rsidP="002E3353">
      <w:pPr>
        <w:rPr>
          <w:rFonts w:ascii="Times" w:hAnsi="Times"/>
        </w:rPr>
      </w:pPr>
      <w:r w:rsidRPr="002E3353">
        <w:rPr>
          <w:rFonts w:ascii="Times" w:hAnsi="Times"/>
        </w:rPr>
        <w:t>‘Every case where influence is acquired and abused, where confidence is reposed and betrayed.’</w:t>
      </w:r>
    </w:p>
    <w:p w14:paraId="1360BD2D" w14:textId="77777777" w:rsidR="002E3353" w:rsidRPr="002E3353" w:rsidRDefault="002E3353" w:rsidP="002E3353">
      <w:pPr>
        <w:rPr>
          <w:rFonts w:ascii="Times" w:hAnsi="Times"/>
        </w:rPr>
      </w:pPr>
      <w:r w:rsidRPr="002E3353">
        <w:rPr>
          <w:rFonts w:ascii="Times" w:hAnsi="Times"/>
        </w:rPr>
        <w:t xml:space="preserve">Undue influence occurs where a person with influence and power dominates the will of another person. </w:t>
      </w:r>
    </w:p>
    <w:p w14:paraId="014616A2" w14:textId="77777777" w:rsidR="002E3353" w:rsidRPr="002E3353" w:rsidRDefault="002E3353" w:rsidP="002E3353">
      <w:pPr>
        <w:rPr>
          <w:rFonts w:ascii="Times" w:hAnsi="Times"/>
        </w:rPr>
      </w:pPr>
      <w:r w:rsidRPr="002E3353">
        <w:rPr>
          <w:rFonts w:ascii="Times" w:hAnsi="Times"/>
        </w:rPr>
        <w:t>A contract is voidable at the election of a weaker party:</w:t>
      </w:r>
    </w:p>
    <w:p w14:paraId="78DEE990" w14:textId="77777777" w:rsidR="002E3353" w:rsidRPr="00796291" w:rsidRDefault="002E3353" w:rsidP="00AD1E32">
      <w:pPr>
        <w:pStyle w:val="ListParagraph"/>
        <w:numPr>
          <w:ilvl w:val="0"/>
          <w:numId w:val="23"/>
        </w:numPr>
        <w:rPr>
          <w:rFonts w:ascii="Times" w:hAnsi="Times"/>
        </w:rPr>
      </w:pPr>
      <w:r w:rsidRPr="00796291">
        <w:rPr>
          <w:rFonts w:ascii="Times" w:hAnsi="Times"/>
        </w:rPr>
        <w:t>When a stronger party, in a position of influence;</w:t>
      </w:r>
    </w:p>
    <w:p w14:paraId="1AB339AB" w14:textId="63C92411" w:rsidR="002E3353" w:rsidRPr="00796291" w:rsidRDefault="002E3353" w:rsidP="00AD1E32">
      <w:pPr>
        <w:pStyle w:val="ListParagraph"/>
        <w:numPr>
          <w:ilvl w:val="0"/>
          <w:numId w:val="23"/>
        </w:numPr>
        <w:rPr>
          <w:rFonts w:ascii="Times" w:hAnsi="Times"/>
        </w:rPr>
      </w:pPr>
      <w:r>
        <w:rPr>
          <w:rFonts w:ascii="Times" w:hAnsi="Times"/>
        </w:rPr>
        <w:t>i</w:t>
      </w:r>
      <w:r w:rsidRPr="00796291">
        <w:rPr>
          <w:rFonts w:ascii="Times" w:hAnsi="Times"/>
        </w:rPr>
        <w:t xml:space="preserve">mproperly uses its power on the weaker party; </w:t>
      </w:r>
    </w:p>
    <w:p w14:paraId="68B819FA" w14:textId="77777777" w:rsidR="002E3353" w:rsidRPr="00796291" w:rsidRDefault="002E3353" w:rsidP="00AD1E32">
      <w:pPr>
        <w:pStyle w:val="ListParagraph"/>
        <w:numPr>
          <w:ilvl w:val="0"/>
          <w:numId w:val="23"/>
        </w:numPr>
        <w:rPr>
          <w:rFonts w:ascii="Times" w:hAnsi="Times"/>
        </w:rPr>
      </w:pPr>
      <w:r w:rsidRPr="00796291">
        <w:rPr>
          <w:rFonts w:ascii="Times" w:hAnsi="Times"/>
        </w:rPr>
        <w:t xml:space="preserve">In order to induce the weaker party; </w:t>
      </w:r>
    </w:p>
    <w:p w14:paraId="79C9893F" w14:textId="77777777" w:rsidR="002E3353" w:rsidRPr="00796291" w:rsidRDefault="002E3353" w:rsidP="00AD1E32">
      <w:pPr>
        <w:pStyle w:val="ListParagraph"/>
        <w:numPr>
          <w:ilvl w:val="0"/>
          <w:numId w:val="23"/>
        </w:numPr>
        <w:rPr>
          <w:rFonts w:ascii="Times" w:hAnsi="Times"/>
        </w:rPr>
      </w:pPr>
      <w:r w:rsidRPr="00796291">
        <w:rPr>
          <w:rFonts w:ascii="Times" w:hAnsi="Times"/>
        </w:rPr>
        <w:t xml:space="preserve">To act for their benefit. </w:t>
      </w:r>
    </w:p>
    <w:p w14:paraId="43A338A3" w14:textId="77777777" w:rsidR="002E3353" w:rsidRPr="00796291" w:rsidRDefault="002E3353" w:rsidP="00AD1E32">
      <w:pPr>
        <w:pStyle w:val="ListParagraph"/>
        <w:numPr>
          <w:ilvl w:val="0"/>
          <w:numId w:val="23"/>
        </w:numPr>
        <w:rPr>
          <w:rFonts w:ascii="Times" w:hAnsi="Times"/>
        </w:rPr>
      </w:pPr>
      <w:r w:rsidRPr="00796291">
        <w:rPr>
          <w:rFonts w:ascii="Times" w:hAnsi="Times"/>
        </w:rPr>
        <w:t>As a result, there is a lack of genuine consent to the agreement.</w:t>
      </w:r>
    </w:p>
    <w:p w14:paraId="67C09DB4" w14:textId="77777777" w:rsidR="002E3353" w:rsidRPr="002E3353" w:rsidRDefault="002E3353" w:rsidP="00AD1E32">
      <w:pPr>
        <w:pStyle w:val="ListParagraph"/>
        <w:numPr>
          <w:ilvl w:val="0"/>
          <w:numId w:val="23"/>
        </w:numPr>
        <w:rPr>
          <w:rFonts w:ascii="Times" w:hAnsi="Times"/>
        </w:rPr>
      </w:pPr>
      <w:r>
        <w:rPr>
          <w:rFonts w:ascii="Times" w:hAnsi="Times"/>
        </w:rPr>
        <w:t>W</w:t>
      </w:r>
      <w:r w:rsidRPr="00796291">
        <w:rPr>
          <w:rFonts w:ascii="Times" w:hAnsi="Times"/>
        </w:rPr>
        <w:t>here a special relationship of confidence exists, such as to raise a presumption of undue influence, the onus is on the person in the stronger position to establish that the transaction was the:</w:t>
      </w:r>
      <w:r>
        <w:rPr>
          <w:rFonts w:ascii="Times" w:hAnsi="Times"/>
        </w:rPr>
        <w:t xml:space="preserve"> </w:t>
      </w:r>
      <w:r w:rsidRPr="00796291">
        <w:rPr>
          <w:rFonts w:ascii="Times" w:hAnsi="Times"/>
          <w:b/>
          <w:bCs/>
          <w:i/>
          <w:iCs/>
          <w:lang w:val="en-AU"/>
        </w:rPr>
        <w:t xml:space="preserve">“pure voluntary and well-understood act” </w:t>
      </w:r>
      <w:r w:rsidRPr="00796291">
        <w:rPr>
          <w:rFonts w:ascii="Times" w:hAnsi="Times"/>
          <w:lang w:val="en-AU"/>
        </w:rPr>
        <w:t>of the person reposing the confidence and that their mind or intention was not subject to any undue influence</w:t>
      </w:r>
    </w:p>
    <w:p w14:paraId="04A8A8FE" w14:textId="311C83FB" w:rsidR="002E3353" w:rsidRDefault="002E3353" w:rsidP="002E3353">
      <w:pPr>
        <w:rPr>
          <w:rFonts w:ascii="Times" w:hAnsi="Times"/>
        </w:rPr>
      </w:pPr>
    </w:p>
    <w:p w14:paraId="5567B9D7" w14:textId="77777777" w:rsidR="002E3353" w:rsidRDefault="002E3353" w:rsidP="00145EFC">
      <w:pPr>
        <w:outlineLvl w:val="0"/>
        <w:rPr>
          <w:rFonts w:ascii="Times" w:hAnsi="Times"/>
          <w:b/>
        </w:rPr>
      </w:pPr>
      <w:r>
        <w:rPr>
          <w:rFonts w:ascii="Times" w:hAnsi="Times"/>
          <w:b/>
        </w:rPr>
        <w:t>Unconscionable Conduct</w:t>
      </w:r>
    </w:p>
    <w:p w14:paraId="07515556" w14:textId="77777777" w:rsidR="002E3353" w:rsidRPr="002E3353" w:rsidRDefault="002E3353" w:rsidP="00AD1E32">
      <w:pPr>
        <w:pStyle w:val="ListParagraph"/>
        <w:numPr>
          <w:ilvl w:val="0"/>
          <w:numId w:val="23"/>
        </w:numPr>
        <w:rPr>
          <w:rFonts w:ascii="Times" w:hAnsi="Times"/>
        </w:rPr>
      </w:pPr>
      <w:r w:rsidRPr="00DC16B1">
        <w:rPr>
          <w:rFonts w:ascii="Times" w:hAnsi="Times"/>
        </w:rPr>
        <w:t>Unconscionable conduct is a conduct that is unfair, unjust and against good conscience.</w:t>
      </w:r>
      <w:r>
        <w:rPr>
          <w:rFonts w:ascii="Times" w:hAnsi="Times"/>
        </w:rPr>
        <w:t xml:space="preserve"> </w:t>
      </w:r>
    </w:p>
    <w:p w14:paraId="56436AC1" w14:textId="77777777" w:rsidR="002E3353" w:rsidRPr="00DC16B1" w:rsidRDefault="002E3353" w:rsidP="00AD1E32">
      <w:pPr>
        <w:pStyle w:val="ListParagraph"/>
        <w:numPr>
          <w:ilvl w:val="0"/>
          <w:numId w:val="23"/>
        </w:numPr>
        <w:rPr>
          <w:rFonts w:ascii="Times" w:hAnsi="Times"/>
        </w:rPr>
      </w:pPr>
      <w:r w:rsidRPr="00DC16B1">
        <w:rPr>
          <w:rFonts w:ascii="Times" w:hAnsi="Times"/>
        </w:rPr>
        <w:t>Unless the contract was induced by fraud, duress, undue influence, mistake, misrepresentation or illegality, the common law will be reluctant to give redress to the innocent party.</w:t>
      </w:r>
    </w:p>
    <w:p w14:paraId="736355E3" w14:textId="77777777" w:rsidR="002E3353" w:rsidRPr="00DC16B1" w:rsidRDefault="002E3353" w:rsidP="00AD1E32">
      <w:pPr>
        <w:pStyle w:val="ListParagraph"/>
        <w:numPr>
          <w:ilvl w:val="0"/>
          <w:numId w:val="23"/>
        </w:numPr>
        <w:rPr>
          <w:rFonts w:ascii="Times" w:hAnsi="Times"/>
        </w:rPr>
      </w:pPr>
      <w:r w:rsidRPr="00DC16B1">
        <w:rPr>
          <w:rFonts w:ascii="Times" w:hAnsi="Times"/>
        </w:rPr>
        <w:t xml:space="preserve">The problem with the common law’s reluctant treatment of the harsh and oppressive clauses in contracts led to an attempt in the 1970s by courts to mount a new </w:t>
      </w:r>
      <w:proofErr w:type="spellStart"/>
      <w:r w:rsidRPr="00DC16B1">
        <w:rPr>
          <w:rFonts w:ascii="Times" w:hAnsi="Times"/>
        </w:rPr>
        <w:t>defence</w:t>
      </w:r>
      <w:proofErr w:type="spellEnd"/>
      <w:r w:rsidRPr="00DC16B1">
        <w:rPr>
          <w:rFonts w:ascii="Times" w:hAnsi="Times"/>
        </w:rPr>
        <w:t xml:space="preserve"> of ‘inequality of bargaining power’. </w:t>
      </w:r>
    </w:p>
    <w:p w14:paraId="44E2D542" w14:textId="77777777" w:rsidR="002E3353" w:rsidRPr="00DC16B1" w:rsidRDefault="002E3353" w:rsidP="00AD1E32">
      <w:pPr>
        <w:pStyle w:val="ListParagraph"/>
        <w:numPr>
          <w:ilvl w:val="0"/>
          <w:numId w:val="23"/>
        </w:numPr>
        <w:rPr>
          <w:rFonts w:ascii="Times" w:hAnsi="Times"/>
        </w:rPr>
      </w:pPr>
      <w:r w:rsidRPr="00DC16B1">
        <w:rPr>
          <w:rFonts w:ascii="Times" w:hAnsi="Times"/>
        </w:rPr>
        <w:t>The law of equity stepped in to fill in the gap to remedy for harsh and oppressive contracts.</w:t>
      </w:r>
    </w:p>
    <w:p w14:paraId="0730C757" w14:textId="33DE9F1C" w:rsidR="002D3594" w:rsidRPr="0091607A" w:rsidRDefault="002E3353" w:rsidP="00AD1E32">
      <w:pPr>
        <w:pStyle w:val="ListParagraph"/>
        <w:numPr>
          <w:ilvl w:val="0"/>
          <w:numId w:val="23"/>
        </w:numPr>
        <w:rPr>
          <w:rFonts w:ascii="Times" w:hAnsi="Times"/>
        </w:rPr>
      </w:pPr>
      <w:r w:rsidRPr="00DC16B1">
        <w:rPr>
          <w:rFonts w:ascii="Times" w:hAnsi="Times"/>
        </w:rPr>
        <w:t>Lord Denning, held in one of his judgments that in unconscionable contracts: ‘… there runs a single threa</w:t>
      </w:r>
      <w:r w:rsidRPr="002E3353">
        <w:rPr>
          <w:rFonts w:ascii="Times" w:hAnsi="Times"/>
        </w:rPr>
        <w:t>d. The inequality of bargaining power’ (</w:t>
      </w:r>
      <w:r w:rsidRPr="002E3353">
        <w:rPr>
          <w:rFonts w:ascii="Times" w:hAnsi="Times"/>
          <w:bCs/>
          <w:iCs/>
        </w:rPr>
        <w:t xml:space="preserve">Commercial Bank of Australia v </w:t>
      </w:r>
      <w:proofErr w:type="spellStart"/>
      <w:r w:rsidRPr="002E3353">
        <w:rPr>
          <w:rFonts w:ascii="Times" w:hAnsi="Times"/>
          <w:bCs/>
          <w:iCs/>
        </w:rPr>
        <w:t>Amadio</w:t>
      </w:r>
      <w:proofErr w:type="spellEnd"/>
      <w:r w:rsidRPr="002E3353">
        <w:rPr>
          <w:rFonts w:ascii="Times" w:hAnsi="Times"/>
          <w:bCs/>
          <w:iCs/>
        </w:rPr>
        <w:t>)</w:t>
      </w:r>
    </w:p>
    <w:p w14:paraId="6FB1B388" w14:textId="77777777" w:rsidR="002E3353" w:rsidRPr="002E3353" w:rsidRDefault="002E3353" w:rsidP="00145EFC">
      <w:pPr>
        <w:outlineLvl w:val="0"/>
        <w:rPr>
          <w:rFonts w:ascii="Times" w:hAnsi="Times"/>
          <w:b/>
        </w:rPr>
      </w:pPr>
      <w:r w:rsidRPr="002E3353">
        <w:rPr>
          <w:rFonts w:ascii="Times" w:hAnsi="Times"/>
          <w:b/>
        </w:rPr>
        <w:lastRenderedPageBreak/>
        <w:t>Requirements necessary to frame a plea for ‘unconscionability’</w:t>
      </w:r>
    </w:p>
    <w:p w14:paraId="0F415E7F" w14:textId="77777777" w:rsidR="002E3353" w:rsidRPr="00DC16B1" w:rsidRDefault="002E3353" w:rsidP="00AD1E32">
      <w:pPr>
        <w:pStyle w:val="ListParagraph"/>
        <w:numPr>
          <w:ilvl w:val="0"/>
          <w:numId w:val="23"/>
        </w:numPr>
        <w:rPr>
          <w:rFonts w:ascii="Times" w:hAnsi="Times"/>
        </w:rPr>
      </w:pPr>
      <w:r>
        <w:rPr>
          <w:rFonts w:ascii="Times" w:hAnsi="Times"/>
        </w:rPr>
        <w:t>T</w:t>
      </w:r>
      <w:r w:rsidRPr="00DC16B1">
        <w:rPr>
          <w:rFonts w:ascii="Times" w:hAnsi="Times"/>
        </w:rPr>
        <w:t>he weaker party must have been under a special disability/weakness/disadvantage vis-a-vis the stronger party so that there was no real equality between them;</w:t>
      </w:r>
    </w:p>
    <w:p w14:paraId="59D2EBCD" w14:textId="77777777" w:rsidR="002E3353" w:rsidRPr="00DC16B1" w:rsidRDefault="002E3353" w:rsidP="00AD1E32">
      <w:pPr>
        <w:pStyle w:val="ListParagraph"/>
        <w:numPr>
          <w:ilvl w:val="0"/>
          <w:numId w:val="23"/>
        </w:numPr>
        <w:rPr>
          <w:rFonts w:ascii="Times" w:hAnsi="Times"/>
        </w:rPr>
      </w:pPr>
      <w:r w:rsidRPr="00DC16B1">
        <w:rPr>
          <w:rFonts w:ascii="Times" w:hAnsi="Times"/>
        </w:rPr>
        <w:t>The stronger party knows or should have known about that special disability/weakness/disadvantage;</w:t>
      </w:r>
    </w:p>
    <w:p w14:paraId="0BAD041F" w14:textId="77777777" w:rsidR="002E3353" w:rsidRPr="00DC16B1" w:rsidRDefault="002E3353" w:rsidP="00AD1E32">
      <w:pPr>
        <w:pStyle w:val="ListParagraph"/>
        <w:numPr>
          <w:ilvl w:val="0"/>
          <w:numId w:val="23"/>
        </w:numPr>
        <w:rPr>
          <w:rFonts w:ascii="Times" w:hAnsi="Times"/>
        </w:rPr>
      </w:pPr>
      <w:r w:rsidRPr="00DC16B1">
        <w:rPr>
          <w:rFonts w:ascii="Times" w:hAnsi="Times"/>
        </w:rPr>
        <w:t xml:space="preserve">It must have been unfair or “unconscientious” for the stronger party to procure agreement in the circumstances in which it was procured. </w:t>
      </w:r>
    </w:p>
    <w:p w14:paraId="3AA45F51" w14:textId="0650D8B5" w:rsidR="003166C0" w:rsidRPr="0091607A" w:rsidRDefault="002E3353" w:rsidP="00AD1E32">
      <w:pPr>
        <w:pStyle w:val="ListParagraph"/>
        <w:numPr>
          <w:ilvl w:val="0"/>
          <w:numId w:val="23"/>
        </w:numPr>
        <w:rPr>
          <w:rFonts w:ascii="Times" w:hAnsi="Times"/>
          <w:b/>
          <w:u w:val="single"/>
        </w:rPr>
      </w:pPr>
      <w:r w:rsidRPr="00DC16B1">
        <w:rPr>
          <w:rFonts w:ascii="Times" w:hAnsi="Times"/>
        </w:rPr>
        <w:sym w:font="Wingdings" w:char="F0E0"/>
      </w:r>
      <w:r>
        <w:rPr>
          <w:rFonts w:ascii="Times" w:hAnsi="Times"/>
        </w:rPr>
        <w:t xml:space="preserve"> Statute Law in Australia </w:t>
      </w:r>
      <w:r w:rsidRPr="00DC16B1">
        <w:rPr>
          <w:rFonts w:ascii="Times" w:hAnsi="Times"/>
          <w:lang w:val="en-AU"/>
        </w:rPr>
        <w:t>has adopted the common law principles of ‘unconscionability’ (For example, see ss. 20-22 of the Australian Consumer Law provisions relating to Unconscionable conduct).</w:t>
      </w:r>
    </w:p>
    <w:p w14:paraId="66964D8D" w14:textId="77777777" w:rsidR="0091607A" w:rsidRPr="0091607A" w:rsidRDefault="0091607A" w:rsidP="0091607A">
      <w:pPr>
        <w:pStyle w:val="ListParagraph"/>
        <w:rPr>
          <w:rFonts w:ascii="Times" w:hAnsi="Times"/>
          <w:b/>
          <w:u w:val="single"/>
        </w:rPr>
      </w:pPr>
    </w:p>
    <w:p w14:paraId="228FA98B" w14:textId="16DC2C88" w:rsidR="003166C0" w:rsidRDefault="003166C0" w:rsidP="00145EFC">
      <w:pPr>
        <w:outlineLvl w:val="0"/>
        <w:rPr>
          <w:rFonts w:ascii="Times" w:hAnsi="Times"/>
          <w:i/>
        </w:rPr>
      </w:pPr>
      <w:r>
        <w:rPr>
          <w:rFonts w:ascii="Times" w:hAnsi="Times"/>
          <w:i/>
        </w:rPr>
        <w:t xml:space="preserve">Commercial Bank of Australia v </w:t>
      </w:r>
      <w:proofErr w:type="spellStart"/>
      <w:r>
        <w:rPr>
          <w:rFonts w:ascii="Times" w:hAnsi="Times"/>
          <w:i/>
        </w:rPr>
        <w:t>Amadio</w:t>
      </w:r>
      <w:proofErr w:type="spellEnd"/>
    </w:p>
    <w:p w14:paraId="17A51DEC" w14:textId="6137E113" w:rsidR="003166C0" w:rsidRDefault="003166C0" w:rsidP="003166C0">
      <w:pPr>
        <w:rPr>
          <w:rFonts w:ascii="Times" w:hAnsi="Times"/>
        </w:rPr>
      </w:pPr>
      <w:r>
        <w:rPr>
          <w:rFonts w:ascii="Times" w:hAnsi="Times"/>
        </w:rPr>
        <w:t xml:space="preserve">Facts: </w:t>
      </w:r>
      <w:r w:rsidRPr="003166C0">
        <w:rPr>
          <w:rFonts w:ascii="Times" w:hAnsi="Times"/>
        </w:rPr>
        <w:t>The Respondents [</w:t>
      </w:r>
      <w:proofErr w:type="spellStart"/>
      <w:r w:rsidRPr="003166C0">
        <w:rPr>
          <w:rFonts w:ascii="Times" w:hAnsi="Times"/>
        </w:rPr>
        <w:t>Amadio</w:t>
      </w:r>
      <w:proofErr w:type="spellEnd"/>
      <w:r w:rsidRPr="003166C0">
        <w:rPr>
          <w:rFonts w:ascii="Times" w:hAnsi="Times"/>
        </w:rPr>
        <w:t>] signed a mortgage for the Appellant [Bank of Australia]</w:t>
      </w:r>
      <w:r>
        <w:rPr>
          <w:rFonts w:ascii="Times" w:hAnsi="Times"/>
        </w:rPr>
        <w:t xml:space="preserve"> to secure loans for their son. </w:t>
      </w:r>
      <w:r w:rsidRPr="003166C0">
        <w:rPr>
          <w:rFonts w:ascii="Times" w:hAnsi="Times"/>
        </w:rPr>
        <w:t>They were not well informed about the details of the mortgage, and clearly had no idea what's going on.</w:t>
      </w:r>
      <w:r>
        <w:rPr>
          <w:rFonts w:ascii="Times" w:hAnsi="Times"/>
        </w:rPr>
        <w:t xml:space="preserve"> </w:t>
      </w:r>
      <w:r w:rsidRPr="003166C0">
        <w:rPr>
          <w:rFonts w:ascii="Times" w:hAnsi="Times"/>
        </w:rPr>
        <w:t>They were both Italian and spoke very little English, being pretty much illiterate.</w:t>
      </w:r>
      <w:r>
        <w:rPr>
          <w:rFonts w:ascii="Times" w:hAnsi="Times"/>
        </w:rPr>
        <w:t xml:space="preserve"> </w:t>
      </w:r>
      <w:r w:rsidRPr="003166C0">
        <w:rPr>
          <w:rFonts w:ascii="Times" w:hAnsi="Times"/>
        </w:rPr>
        <w:t>When the Appellant attempted to seize the house, the Respondents attempted to challenge the validity of the of the mortgage</w:t>
      </w:r>
      <w:r>
        <w:rPr>
          <w:rFonts w:ascii="Times" w:hAnsi="Times"/>
        </w:rPr>
        <w:t xml:space="preserve">. </w:t>
      </w:r>
      <w:r w:rsidRPr="003166C0">
        <w:rPr>
          <w:rFonts w:ascii="Times" w:hAnsi="Times"/>
        </w:rPr>
        <w:t xml:space="preserve">The Respondents allege that the mortgage was procured as a result of unconscionable dealing: </w:t>
      </w:r>
      <w:proofErr w:type="gramStart"/>
      <w:r w:rsidRPr="003166C0">
        <w:rPr>
          <w:rFonts w:ascii="Times" w:hAnsi="Times"/>
        </w:rPr>
        <w:t>the</w:t>
      </w:r>
      <w:proofErr w:type="gramEnd"/>
      <w:r w:rsidRPr="003166C0">
        <w:rPr>
          <w:rFonts w:ascii="Times" w:hAnsi="Times"/>
        </w:rPr>
        <w:t xml:space="preserve"> Respondents were in a disadvantageous position because of their lack of English skills and old age, and the Appellant used this in order to procure an unfair contract.</w:t>
      </w:r>
    </w:p>
    <w:p w14:paraId="0C8B2891" w14:textId="56235713" w:rsidR="003166C0" w:rsidRPr="003166C0" w:rsidRDefault="003166C0" w:rsidP="003166C0">
      <w:pPr>
        <w:rPr>
          <w:rFonts w:ascii="Times" w:hAnsi="Times"/>
        </w:rPr>
      </w:pPr>
      <w:r>
        <w:rPr>
          <w:rFonts w:ascii="Times" w:hAnsi="Times"/>
        </w:rPr>
        <w:t xml:space="preserve">Held: </w:t>
      </w:r>
      <w:r w:rsidRPr="003166C0">
        <w:rPr>
          <w:rFonts w:ascii="Times" w:hAnsi="Times"/>
        </w:rPr>
        <w:t xml:space="preserve">The majority of the High Court of Australia held that the </w:t>
      </w:r>
      <w:proofErr w:type="spellStart"/>
      <w:r w:rsidRPr="003166C0">
        <w:rPr>
          <w:rFonts w:ascii="Times" w:hAnsi="Times"/>
        </w:rPr>
        <w:t>Amadio’s</w:t>
      </w:r>
      <w:proofErr w:type="spellEnd"/>
      <w:r w:rsidRPr="003166C0">
        <w:rPr>
          <w:rFonts w:ascii="Times" w:hAnsi="Times"/>
        </w:rPr>
        <w:t xml:space="preserve"> had suffered a special disadvantage thus finding that the conduct of the bank was unconscionable. Justice Mason stated that unconscionable conduct refers to a situation “in which a party makes unconscientious use of his superior position or bargaining power to the detriment of a party who suffers from some special disability or is placed in some spec</w:t>
      </w:r>
      <w:r>
        <w:rPr>
          <w:rFonts w:ascii="Times" w:hAnsi="Times"/>
        </w:rPr>
        <w:t xml:space="preserve">ial situation of disadvantage”. </w:t>
      </w:r>
      <w:r w:rsidRPr="003166C0">
        <w:rPr>
          <w:rFonts w:ascii="Times" w:hAnsi="Times"/>
        </w:rPr>
        <w:t xml:space="preserve">In coming to their decision, the Court took into consideration the special disadvantage suffered by the </w:t>
      </w:r>
      <w:proofErr w:type="spellStart"/>
      <w:r w:rsidRPr="003166C0">
        <w:rPr>
          <w:rFonts w:ascii="Times" w:hAnsi="Times"/>
        </w:rPr>
        <w:t>Amadio’s</w:t>
      </w:r>
      <w:proofErr w:type="spellEnd"/>
      <w:r w:rsidRPr="003166C0">
        <w:rPr>
          <w:rFonts w:ascii="Times" w:hAnsi="Times"/>
        </w:rPr>
        <w:t xml:space="preserve"> as a result of their minimal ability to speak English, lack of formal education and business experience, and old age. This special disadvantage suffered in conjunction with the failure of the bank to disclose the necessary facts that would allow the </w:t>
      </w:r>
      <w:proofErr w:type="spellStart"/>
      <w:r w:rsidRPr="003166C0">
        <w:rPr>
          <w:rFonts w:ascii="Times" w:hAnsi="Times"/>
        </w:rPr>
        <w:t>Amadio’s</w:t>
      </w:r>
      <w:proofErr w:type="spellEnd"/>
      <w:r w:rsidRPr="003166C0">
        <w:rPr>
          <w:rFonts w:ascii="Times" w:hAnsi="Times"/>
        </w:rPr>
        <w:t xml:space="preserve"> to make their own informed judgment about the transaction was held to amount to unconscionable conduct. Ultimately, the </w:t>
      </w:r>
      <w:proofErr w:type="spellStart"/>
      <w:r w:rsidRPr="003166C0">
        <w:rPr>
          <w:rFonts w:ascii="Times" w:hAnsi="Times"/>
        </w:rPr>
        <w:t>Amadio’s</w:t>
      </w:r>
      <w:proofErr w:type="spellEnd"/>
      <w:r w:rsidRPr="003166C0">
        <w:rPr>
          <w:rFonts w:ascii="Times" w:hAnsi="Times"/>
        </w:rPr>
        <w:t xml:space="preserve"> would not have signed the documents, had they been aware of the effect of the terms they were agreeing to.</w:t>
      </w:r>
    </w:p>
    <w:p w14:paraId="3BCE4812" w14:textId="524697F0" w:rsidR="002E3353" w:rsidRDefault="002E3353" w:rsidP="002E3353"/>
    <w:p w14:paraId="1CD3C1E7" w14:textId="77777777" w:rsidR="003166C0" w:rsidRDefault="003166C0" w:rsidP="00145EFC">
      <w:pPr>
        <w:outlineLvl w:val="0"/>
        <w:rPr>
          <w:rFonts w:ascii="Times" w:hAnsi="Times"/>
          <w:b/>
        </w:rPr>
      </w:pPr>
      <w:r>
        <w:rPr>
          <w:rFonts w:ascii="Times" w:hAnsi="Times"/>
          <w:b/>
        </w:rPr>
        <w:t>Duress</w:t>
      </w:r>
    </w:p>
    <w:p w14:paraId="02C28CF8" w14:textId="77777777" w:rsidR="003166C0" w:rsidRPr="00DC16B1" w:rsidRDefault="003166C0" w:rsidP="00AD1E32">
      <w:pPr>
        <w:pStyle w:val="ListParagraph"/>
        <w:numPr>
          <w:ilvl w:val="0"/>
          <w:numId w:val="23"/>
        </w:numPr>
        <w:rPr>
          <w:rFonts w:ascii="Times" w:hAnsi="Times"/>
        </w:rPr>
      </w:pPr>
      <w:r w:rsidRPr="00DC16B1">
        <w:rPr>
          <w:rFonts w:ascii="Times" w:hAnsi="Times"/>
        </w:rPr>
        <w:t>Quite a common vitiating factor</w:t>
      </w:r>
    </w:p>
    <w:p w14:paraId="7CA6B598" w14:textId="77777777" w:rsidR="003166C0" w:rsidRPr="00DC16B1" w:rsidRDefault="003166C0" w:rsidP="00AD1E32">
      <w:pPr>
        <w:pStyle w:val="ListParagraph"/>
        <w:numPr>
          <w:ilvl w:val="0"/>
          <w:numId w:val="23"/>
        </w:numPr>
        <w:rPr>
          <w:rFonts w:ascii="Times" w:hAnsi="Times"/>
        </w:rPr>
      </w:pPr>
      <w:r w:rsidRPr="00DC16B1">
        <w:rPr>
          <w:rFonts w:ascii="Times" w:hAnsi="Times"/>
        </w:rPr>
        <w:t>Pressure exerted by one party to coerce or compel another to contract on particular terms</w:t>
      </w:r>
    </w:p>
    <w:p w14:paraId="22918E92" w14:textId="77777777" w:rsidR="003166C0" w:rsidRDefault="003166C0" w:rsidP="003166C0">
      <w:pPr>
        <w:rPr>
          <w:rFonts w:ascii="Times" w:hAnsi="Times"/>
        </w:rPr>
      </w:pPr>
    </w:p>
    <w:p w14:paraId="4517354E" w14:textId="77777777" w:rsidR="003166C0" w:rsidRPr="002E3353" w:rsidRDefault="003166C0" w:rsidP="00145EFC">
      <w:pPr>
        <w:outlineLvl w:val="0"/>
        <w:rPr>
          <w:rFonts w:ascii="Times" w:hAnsi="Times"/>
          <w:b/>
        </w:rPr>
      </w:pPr>
      <w:r w:rsidRPr="002E3353">
        <w:rPr>
          <w:rFonts w:ascii="Times" w:hAnsi="Times"/>
          <w:b/>
        </w:rPr>
        <w:t>Elements of Duress</w:t>
      </w:r>
    </w:p>
    <w:p w14:paraId="2664C901" w14:textId="77777777" w:rsidR="003166C0" w:rsidRDefault="003166C0" w:rsidP="00AD1E32">
      <w:pPr>
        <w:pStyle w:val="ListParagraph"/>
        <w:numPr>
          <w:ilvl w:val="0"/>
          <w:numId w:val="23"/>
        </w:numPr>
        <w:rPr>
          <w:rFonts w:ascii="Times" w:hAnsi="Times"/>
        </w:rPr>
      </w:pPr>
      <w:r>
        <w:rPr>
          <w:rFonts w:ascii="Times" w:hAnsi="Times"/>
        </w:rPr>
        <w:t>One party expressly or impliedly threatens the other party with harm;</w:t>
      </w:r>
    </w:p>
    <w:p w14:paraId="037FF2C6" w14:textId="77777777" w:rsidR="003166C0" w:rsidRDefault="003166C0" w:rsidP="00AD1E32">
      <w:pPr>
        <w:pStyle w:val="ListParagraph"/>
        <w:numPr>
          <w:ilvl w:val="0"/>
          <w:numId w:val="23"/>
        </w:numPr>
        <w:rPr>
          <w:rFonts w:ascii="Times" w:hAnsi="Times"/>
        </w:rPr>
      </w:pPr>
      <w:r>
        <w:rPr>
          <w:rFonts w:ascii="Times" w:hAnsi="Times"/>
        </w:rPr>
        <w:t>The threat of harm contributed to the other party’s decision whether or not to enter into contract</w:t>
      </w:r>
    </w:p>
    <w:p w14:paraId="5E914D60" w14:textId="77777777" w:rsidR="003166C0" w:rsidRDefault="003166C0" w:rsidP="00AD1E32">
      <w:pPr>
        <w:pStyle w:val="ListParagraph"/>
        <w:numPr>
          <w:ilvl w:val="0"/>
          <w:numId w:val="23"/>
        </w:numPr>
        <w:rPr>
          <w:rFonts w:ascii="Times" w:hAnsi="Times"/>
        </w:rPr>
      </w:pPr>
      <w:r>
        <w:rPr>
          <w:rFonts w:ascii="Times" w:hAnsi="Times"/>
        </w:rPr>
        <w:t>Types of Duress:</w:t>
      </w:r>
    </w:p>
    <w:p w14:paraId="0752459A" w14:textId="77777777" w:rsidR="003166C0" w:rsidRPr="002E3353" w:rsidRDefault="003166C0" w:rsidP="00AD1E32">
      <w:pPr>
        <w:pStyle w:val="ListParagraph"/>
        <w:numPr>
          <w:ilvl w:val="1"/>
          <w:numId w:val="23"/>
        </w:numPr>
        <w:rPr>
          <w:rFonts w:ascii="Times" w:hAnsi="Times"/>
        </w:rPr>
      </w:pPr>
      <w:r>
        <w:rPr>
          <w:rFonts w:ascii="Times" w:hAnsi="Times"/>
        </w:rPr>
        <w:t>Physical, mental psychological duress to a person/relative or to their loved ones (</w:t>
      </w:r>
      <w:r w:rsidRPr="002E3353">
        <w:rPr>
          <w:rFonts w:ascii="Times" w:hAnsi="Times"/>
        </w:rPr>
        <w:t>duress to person) (Barton v Armstrong)</w:t>
      </w:r>
    </w:p>
    <w:p w14:paraId="7A44E3BB" w14:textId="77777777" w:rsidR="003166C0" w:rsidRPr="002E3353" w:rsidRDefault="003166C0" w:rsidP="00AD1E32">
      <w:pPr>
        <w:pStyle w:val="ListParagraph"/>
        <w:numPr>
          <w:ilvl w:val="1"/>
          <w:numId w:val="23"/>
        </w:numPr>
        <w:rPr>
          <w:rFonts w:ascii="Times" w:hAnsi="Times"/>
        </w:rPr>
      </w:pPr>
      <w:r w:rsidRPr="002E3353">
        <w:rPr>
          <w:rFonts w:ascii="Times" w:hAnsi="Times"/>
        </w:rPr>
        <w:t>Duress to the safety of the other party’s good (Hawker Pacific v Helicopter)</w:t>
      </w:r>
    </w:p>
    <w:p w14:paraId="793FBA1C" w14:textId="679BE257" w:rsidR="003166C0" w:rsidRPr="003166C0" w:rsidRDefault="003166C0" w:rsidP="00AD1E32">
      <w:pPr>
        <w:pStyle w:val="ListParagraph"/>
        <w:numPr>
          <w:ilvl w:val="1"/>
          <w:numId w:val="23"/>
        </w:numPr>
        <w:rPr>
          <w:rFonts w:ascii="Times" w:hAnsi="Times"/>
        </w:rPr>
      </w:pPr>
      <w:r w:rsidRPr="002E3353">
        <w:rPr>
          <w:rFonts w:ascii="Times" w:hAnsi="Times"/>
        </w:rPr>
        <w:t>Economic Duress – duress to the other party’s economic and financial well-being (North Ocean Shipping v Hyundai)</w:t>
      </w:r>
    </w:p>
    <w:p w14:paraId="09E5DDE2" w14:textId="2F2A0419" w:rsidR="00914C65" w:rsidRDefault="00914C65" w:rsidP="00914C65"/>
    <w:p w14:paraId="79EBFFCE" w14:textId="77777777" w:rsidR="0091607A" w:rsidRDefault="0091607A" w:rsidP="00914C65"/>
    <w:p w14:paraId="527DE5D1" w14:textId="1AB27AAE" w:rsidR="00914C65" w:rsidRPr="00A70F67" w:rsidRDefault="00914C65" w:rsidP="00145EFC">
      <w:pPr>
        <w:outlineLvl w:val="0"/>
        <w:rPr>
          <w:b/>
        </w:rPr>
      </w:pPr>
      <w:r w:rsidRPr="00A70F67">
        <w:rPr>
          <w:b/>
        </w:rPr>
        <w:lastRenderedPageBreak/>
        <w:t>Discharge</w:t>
      </w:r>
    </w:p>
    <w:p w14:paraId="42E65E0A" w14:textId="77777777" w:rsidR="00914C65" w:rsidRDefault="00914C65" w:rsidP="00914C65"/>
    <w:p w14:paraId="208440C4" w14:textId="77777777" w:rsidR="008C7406" w:rsidRPr="00914C65" w:rsidRDefault="00AD03D6" w:rsidP="002D3594">
      <w:r w:rsidRPr="00914C65">
        <w:rPr>
          <w:lang w:val="en-AU"/>
        </w:rPr>
        <w:t xml:space="preserve">A process whereby a valid and enforceable contract can be brought to an end, thereby releasing the contracting parties from all further obligations. </w:t>
      </w:r>
    </w:p>
    <w:p w14:paraId="0CB56F01" w14:textId="6DC18209" w:rsidR="008C7406" w:rsidRDefault="00AD03D6" w:rsidP="002D3594">
      <w:pPr>
        <w:rPr>
          <w:lang w:val="en-AU"/>
        </w:rPr>
      </w:pPr>
      <w:r w:rsidRPr="00914C65">
        <w:rPr>
          <w:lang w:val="en-AU"/>
        </w:rPr>
        <w:t>Contracts may be discharged by consent, by operation of law (such as by frustration), by breach/repudiation, by performance, by lapse of time.</w:t>
      </w:r>
    </w:p>
    <w:p w14:paraId="33A68B61" w14:textId="77777777" w:rsidR="0091607A" w:rsidRPr="00914C65" w:rsidRDefault="0091607A" w:rsidP="002D3594"/>
    <w:p w14:paraId="27703E00" w14:textId="77777777" w:rsidR="008C7406" w:rsidRPr="00914C65" w:rsidRDefault="00AD03D6" w:rsidP="002D3594">
      <w:r w:rsidRPr="00914C65">
        <w:rPr>
          <w:b/>
          <w:bCs/>
        </w:rPr>
        <w:t>Discharge by Performance</w:t>
      </w:r>
      <w:r w:rsidRPr="00914C65">
        <w:t xml:space="preserve">: A contract may be discharged because both parties have completely performed their respective obligation under the contract. As a general rule, performance must be exact. </w:t>
      </w:r>
    </w:p>
    <w:p w14:paraId="1807482A" w14:textId="173DE8AC" w:rsidR="008C7406" w:rsidRDefault="00AD03D6" w:rsidP="002D3594">
      <w:r w:rsidRPr="00914C65">
        <w:t>The doctrine of performance also applies when a lump sum contract has been substantially performed. Any remedial work that needs to be completed will be deducted from the contract price by way of a set off.</w:t>
      </w:r>
    </w:p>
    <w:p w14:paraId="3D13DF8F" w14:textId="77777777" w:rsidR="0091607A" w:rsidRDefault="0091607A" w:rsidP="002D3594"/>
    <w:p w14:paraId="6FB18BAC" w14:textId="77777777" w:rsidR="008C7406" w:rsidRPr="00833D17" w:rsidRDefault="00AD03D6" w:rsidP="002D3594">
      <w:r w:rsidRPr="002D3594">
        <w:rPr>
          <w:b/>
          <w:lang w:val="en-AU"/>
        </w:rPr>
        <w:t>Discharge by Breach</w:t>
      </w:r>
      <w:r w:rsidRPr="00833D17">
        <w:rPr>
          <w:lang w:val="en-AU"/>
        </w:rPr>
        <w:t xml:space="preserve">: There are two main types of breach of contract. </w:t>
      </w:r>
    </w:p>
    <w:p w14:paraId="09483C19" w14:textId="77777777" w:rsidR="008C7406" w:rsidRPr="00833D17" w:rsidRDefault="00AD03D6" w:rsidP="002D3594">
      <w:r w:rsidRPr="00833D17">
        <w:rPr>
          <w:lang w:val="en-AU"/>
        </w:rPr>
        <w:t xml:space="preserve">Where the other party to the contract breaches a condition (essential term), this entitles the innocent party to treat the contract as </w:t>
      </w:r>
      <w:r w:rsidRPr="00833D17">
        <w:rPr>
          <w:b/>
          <w:bCs/>
          <w:lang w:val="en-AU"/>
        </w:rPr>
        <w:t>terminated</w:t>
      </w:r>
      <w:r w:rsidRPr="00833D17">
        <w:rPr>
          <w:lang w:val="en-AU"/>
        </w:rPr>
        <w:t xml:space="preserve"> and is termed ‘repudiation’ of the contract. </w:t>
      </w:r>
    </w:p>
    <w:p w14:paraId="3336533D" w14:textId="793F9293" w:rsidR="008C7406" w:rsidRDefault="00AD03D6" w:rsidP="002D3594">
      <w:pPr>
        <w:rPr>
          <w:lang w:val="en-AU"/>
        </w:rPr>
      </w:pPr>
      <w:r w:rsidRPr="00833D17">
        <w:rPr>
          <w:lang w:val="en-AU"/>
        </w:rPr>
        <w:t xml:space="preserve">If one party breaches a warranty (non-essential term), then the innocent party is only entitled to claim </w:t>
      </w:r>
      <w:r w:rsidRPr="00833D17">
        <w:rPr>
          <w:b/>
          <w:bCs/>
          <w:lang w:val="en-AU"/>
        </w:rPr>
        <w:t>damages</w:t>
      </w:r>
      <w:r w:rsidRPr="00833D17">
        <w:rPr>
          <w:lang w:val="en-AU"/>
        </w:rPr>
        <w:t xml:space="preserve"> for the breach. </w:t>
      </w:r>
    </w:p>
    <w:p w14:paraId="16E70C10" w14:textId="77777777" w:rsidR="002D3594" w:rsidRPr="00833D17" w:rsidRDefault="002D3594" w:rsidP="002D3594"/>
    <w:p w14:paraId="2C81AED5" w14:textId="63DEE68D" w:rsidR="007F4547" w:rsidRPr="007F4547" w:rsidRDefault="007F4547" w:rsidP="00145EFC">
      <w:pPr>
        <w:outlineLvl w:val="0"/>
        <w:rPr>
          <w:b/>
        </w:rPr>
      </w:pPr>
      <w:r w:rsidRPr="007F4547">
        <w:rPr>
          <w:b/>
        </w:rPr>
        <w:t>Discharge by Frustration</w:t>
      </w:r>
    </w:p>
    <w:p w14:paraId="1098F682" w14:textId="3E7438F5" w:rsidR="008C7406" w:rsidRPr="007F4547" w:rsidRDefault="00AD03D6" w:rsidP="002D3594">
      <w:r w:rsidRPr="007F4547">
        <w:rPr>
          <w:lang w:val="en-AU"/>
        </w:rPr>
        <w:t xml:space="preserve">Common examples: Natural disasters such as flood, fire </w:t>
      </w:r>
      <w:proofErr w:type="spellStart"/>
      <w:r w:rsidRPr="007F4547">
        <w:rPr>
          <w:lang w:val="en-AU"/>
        </w:rPr>
        <w:t>etc</w:t>
      </w:r>
      <w:proofErr w:type="spellEnd"/>
      <w:r w:rsidRPr="007F4547">
        <w:rPr>
          <w:lang w:val="en-AU"/>
        </w:rPr>
        <w:t>, death or incapacity of one of the parties.</w:t>
      </w:r>
    </w:p>
    <w:p w14:paraId="57359B76" w14:textId="77777777" w:rsidR="008C7406" w:rsidRPr="007F4547" w:rsidRDefault="00AD03D6" w:rsidP="002D3594">
      <w:r w:rsidRPr="007F4547">
        <w:rPr>
          <w:lang w:val="en-AU"/>
        </w:rPr>
        <w:t xml:space="preserve">A contract will be terminated as a result of </w:t>
      </w:r>
      <w:r w:rsidRPr="007F4547">
        <w:rPr>
          <w:b/>
          <w:bCs/>
          <w:lang w:val="en-AU"/>
        </w:rPr>
        <w:t>frustration</w:t>
      </w:r>
      <w:r w:rsidRPr="007F4547">
        <w:rPr>
          <w:lang w:val="en-AU"/>
        </w:rPr>
        <w:t xml:space="preserve"> if:</w:t>
      </w:r>
    </w:p>
    <w:p w14:paraId="3E99ED96" w14:textId="0F69E684" w:rsidR="008C7406" w:rsidRPr="007F4547" w:rsidRDefault="00AD03D6" w:rsidP="00AD1E32">
      <w:pPr>
        <w:pStyle w:val="ListParagraph"/>
        <w:numPr>
          <w:ilvl w:val="0"/>
          <w:numId w:val="24"/>
        </w:numPr>
      </w:pPr>
      <w:r w:rsidRPr="002D3594">
        <w:rPr>
          <w:lang w:val="en-AU"/>
        </w:rPr>
        <w:t>a supervening event has made performance of the contract either completely impossible or at least impossible to perform in the way originally envisaged,</w:t>
      </w:r>
    </w:p>
    <w:p w14:paraId="323C66AA" w14:textId="0A66E1B3" w:rsidR="008C7406" w:rsidRPr="007F4547" w:rsidRDefault="00AD03D6" w:rsidP="00AD1E32">
      <w:pPr>
        <w:pStyle w:val="ListParagraph"/>
        <w:numPr>
          <w:ilvl w:val="0"/>
          <w:numId w:val="24"/>
        </w:numPr>
      </w:pPr>
      <w:r w:rsidRPr="002D3594">
        <w:rPr>
          <w:lang w:val="en-AU"/>
        </w:rPr>
        <w:t>neither party caused the supervening event,</w:t>
      </w:r>
    </w:p>
    <w:p w14:paraId="523B530F" w14:textId="485A79FE" w:rsidR="008C7406" w:rsidRPr="007F4547" w:rsidRDefault="00AD03D6" w:rsidP="00AD1E32">
      <w:pPr>
        <w:pStyle w:val="ListParagraph"/>
        <w:numPr>
          <w:ilvl w:val="0"/>
          <w:numId w:val="24"/>
        </w:numPr>
      </w:pPr>
      <w:r w:rsidRPr="002D3594">
        <w:rPr>
          <w:lang w:val="en-AU"/>
        </w:rPr>
        <w:t>the contract did not provide for the supervening event, either expressly or by implication, and</w:t>
      </w:r>
    </w:p>
    <w:p w14:paraId="0D74F713" w14:textId="18AF20D5" w:rsidR="004D2C67" w:rsidRDefault="00AD03D6" w:rsidP="00AD1E32">
      <w:pPr>
        <w:pStyle w:val="ListParagraph"/>
        <w:numPr>
          <w:ilvl w:val="0"/>
          <w:numId w:val="24"/>
        </w:numPr>
      </w:pPr>
      <w:r w:rsidRPr="002D3594">
        <w:rPr>
          <w:lang w:val="en-AU"/>
        </w:rPr>
        <w:t>it would be unjust to compel either par</w:t>
      </w:r>
      <w:r w:rsidR="002D3594">
        <w:rPr>
          <w:lang w:val="en-AU"/>
        </w:rPr>
        <w:t>ty to proceed with the contract (Taylor v Caldwell</w:t>
      </w:r>
      <w:r w:rsidRPr="002D3594">
        <w:rPr>
          <w:lang w:val="en-AU"/>
        </w:rPr>
        <w:t xml:space="preserve">), </w:t>
      </w:r>
      <w:r w:rsidR="002D3594">
        <w:rPr>
          <w:lang w:val="en-AU"/>
        </w:rPr>
        <w:t>(</w:t>
      </w:r>
      <w:proofErr w:type="spellStart"/>
      <w:r w:rsidR="002D3594">
        <w:rPr>
          <w:lang w:val="en-AU"/>
        </w:rPr>
        <w:t>Krell</w:t>
      </w:r>
      <w:proofErr w:type="spellEnd"/>
      <w:r w:rsidR="002D3594">
        <w:rPr>
          <w:lang w:val="en-AU"/>
        </w:rPr>
        <w:t xml:space="preserve"> v Henry</w:t>
      </w:r>
      <w:r w:rsidRPr="002D3594">
        <w:rPr>
          <w:lang w:val="en-AU"/>
        </w:rPr>
        <w:t xml:space="preserve">), </w:t>
      </w:r>
      <w:r w:rsidR="002D3594">
        <w:rPr>
          <w:lang w:val="en-AU"/>
        </w:rPr>
        <w:t>(</w:t>
      </w:r>
      <w:proofErr w:type="spellStart"/>
      <w:r w:rsidR="002D3594">
        <w:rPr>
          <w:lang w:val="en-AU"/>
        </w:rPr>
        <w:t>Codelfa</w:t>
      </w:r>
      <w:proofErr w:type="spellEnd"/>
      <w:r w:rsidR="002D3594">
        <w:rPr>
          <w:lang w:val="en-AU"/>
        </w:rPr>
        <w:t xml:space="preserve"> v State Rail</w:t>
      </w:r>
      <w:r w:rsidR="003166C0">
        <w:rPr>
          <w:lang w:val="en-AU"/>
        </w:rPr>
        <w:t>)</w:t>
      </w:r>
    </w:p>
    <w:p w14:paraId="7518B13B" w14:textId="77777777" w:rsidR="002E3353" w:rsidRDefault="002E3353" w:rsidP="007F4547"/>
    <w:p w14:paraId="294F56FE" w14:textId="72D6C848" w:rsidR="002E3353" w:rsidRDefault="002E3353" w:rsidP="003D7976"/>
    <w:p w14:paraId="2AE57F80" w14:textId="4EE97A1F" w:rsidR="002E3353" w:rsidRDefault="002E3353" w:rsidP="003D7976"/>
    <w:p w14:paraId="6DFECCFA" w14:textId="630A8B3A" w:rsidR="003166C0" w:rsidRDefault="003166C0" w:rsidP="003D7976"/>
    <w:p w14:paraId="268C2C61" w14:textId="6A8F45D3" w:rsidR="003166C0" w:rsidRDefault="003166C0" w:rsidP="003D7976"/>
    <w:p w14:paraId="15769F86" w14:textId="02D2926D" w:rsidR="003166C0" w:rsidRDefault="003166C0" w:rsidP="003D7976"/>
    <w:p w14:paraId="634822A8" w14:textId="616676AD" w:rsidR="003166C0" w:rsidRDefault="003166C0" w:rsidP="003D7976"/>
    <w:p w14:paraId="32E3AE0E" w14:textId="63991571" w:rsidR="003166C0" w:rsidRDefault="003166C0" w:rsidP="003D7976"/>
    <w:p w14:paraId="02D87F66" w14:textId="469C1C62" w:rsidR="003166C0" w:rsidRDefault="003166C0" w:rsidP="003D7976"/>
    <w:p w14:paraId="6DF9BB82" w14:textId="209B6E41" w:rsidR="003166C0" w:rsidRDefault="003166C0" w:rsidP="003D7976"/>
    <w:p w14:paraId="05E16931" w14:textId="338D2B68" w:rsidR="003166C0" w:rsidRDefault="003166C0" w:rsidP="003D7976"/>
    <w:p w14:paraId="49C70DDF" w14:textId="746BFCB9" w:rsidR="003166C0" w:rsidRDefault="003166C0" w:rsidP="003D7976"/>
    <w:p w14:paraId="6DCB47CE" w14:textId="2A8E9AC1" w:rsidR="003166C0" w:rsidRDefault="003166C0" w:rsidP="003D7976"/>
    <w:p w14:paraId="3BD3ADC3" w14:textId="42BDEEE7" w:rsidR="003166C0" w:rsidRDefault="003166C0" w:rsidP="003D7976"/>
    <w:p w14:paraId="0B82DE53" w14:textId="3697D7CA" w:rsidR="003166C0" w:rsidRDefault="003166C0" w:rsidP="003D7976"/>
    <w:p w14:paraId="7A3E3EB7" w14:textId="40F8E69F" w:rsidR="003166C0" w:rsidRDefault="003166C0" w:rsidP="003D7976"/>
    <w:p w14:paraId="27B42A38" w14:textId="45C4729F" w:rsidR="003166C0" w:rsidRDefault="003166C0" w:rsidP="003D7976"/>
    <w:p w14:paraId="0662423C" w14:textId="0BB9D7D6" w:rsidR="003166C0" w:rsidRDefault="003166C0" w:rsidP="003D7976"/>
    <w:p w14:paraId="52423989" w14:textId="77777777" w:rsidR="003166C0" w:rsidRDefault="003166C0" w:rsidP="003D7976"/>
    <w:p w14:paraId="21A28E4D" w14:textId="44FEA0FD" w:rsidR="003D7976" w:rsidRPr="007A4E4C" w:rsidRDefault="003D7976" w:rsidP="00145EFC">
      <w:pPr>
        <w:jc w:val="center"/>
        <w:outlineLvl w:val="0"/>
        <w:rPr>
          <w:b/>
        </w:rPr>
      </w:pPr>
      <w:r w:rsidRPr="006A4EA1">
        <w:rPr>
          <w:b/>
        </w:rPr>
        <w:lastRenderedPageBreak/>
        <w:t xml:space="preserve">Notes 3 </w:t>
      </w:r>
      <w:r w:rsidR="001B442C" w:rsidRPr="006A4EA1">
        <w:rPr>
          <w:b/>
        </w:rPr>
        <w:t>– Principal and Agents</w:t>
      </w:r>
    </w:p>
    <w:p w14:paraId="40B23B2F" w14:textId="77777777" w:rsidR="008E2708" w:rsidRDefault="008E2708" w:rsidP="007026AE">
      <w:pPr>
        <w:rPr>
          <w:lang w:val="en-AU"/>
        </w:rPr>
      </w:pPr>
    </w:p>
    <w:p w14:paraId="02CB6295" w14:textId="51A62D50" w:rsidR="003166C0" w:rsidRDefault="003166C0" w:rsidP="00AD1E32">
      <w:pPr>
        <w:pStyle w:val="ListParagraph"/>
        <w:numPr>
          <w:ilvl w:val="0"/>
          <w:numId w:val="23"/>
        </w:numPr>
      </w:pPr>
      <w:r>
        <w:t>A</w:t>
      </w:r>
      <w:r w:rsidRPr="003166C0">
        <w:t>n agency relationship is a fiduciary relationship, one in which the agent must always put the principal’s interests above their own and always act under the control and direction of the principal</w:t>
      </w:r>
      <w:r>
        <w:t xml:space="preserve">. </w:t>
      </w:r>
    </w:p>
    <w:p w14:paraId="2B3B7312" w14:textId="68649D54" w:rsidR="003166C0" w:rsidRDefault="003166C0" w:rsidP="00AD1E32">
      <w:pPr>
        <w:pStyle w:val="ListParagraph"/>
        <w:numPr>
          <w:ilvl w:val="0"/>
          <w:numId w:val="23"/>
        </w:numPr>
      </w:pPr>
      <w:r>
        <w:t>Whether an agency relationship exists at law is a question of fact.</w:t>
      </w:r>
    </w:p>
    <w:p w14:paraId="4B11F332" w14:textId="6E621388" w:rsidR="003166C0" w:rsidRPr="00145EFC" w:rsidRDefault="003166C0" w:rsidP="00AD1E32">
      <w:pPr>
        <w:pStyle w:val="ListParagraph"/>
        <w:numPr>
          <w:ilvl w:val="0"/>
          <w:numId w:val="23"/>
        </w:numPr>
        <w:rPr>
          <w:u w:val="single"/>
        </w:rPr>
      </w:pPr>
      <w:r w:rsidRPr="00145EFC">
        <w:rPr>
          <w:u w:val="single"/>
        </w:rPr>
        <w:t>A business owner will be legally bound by any statements, contracts or payments made (and possibly even torts/crimes committed) by an agent authorized to act on the business owner’s behalf.</w:t>
      </w:r>
    </w:p>
    <w:p w14:paraId="42762B1A" w14:textId="77777777" w:rsidR="003166C0" w:rsidRDefault="003166C0" w:rsidP="00AD1E32">
      <w:pPr>
        <w:pStyle w:val="ListParagraph"/>
        <w:numPr>
          <w:ilvl w:val="0"/>
          <w:numId w:val="23"/>
        </w:numPr>
      </w:pPr>
      <w:r w:rsidRPr="003166C0">
        <w:t>An agent is responsible for making the contract between the principal and the 3rd party, but the agent is not a party to this contract and is not liable under the contract – the principal is</w:t>
      </w:r>
    </w:p>
    <w:p w14:paraId="6C8DFC70" w14:textId="3A25156A" w:rsidR="003166C0" w:rsidRDefault="003166C0" w:rsidP="002D3594"/>
    <w:p w14:paraId="480950CE" w14:textId="775E9104" w:rsidR="003166C0" w:rsidRDefault="003166C0" w:rsidP="002D3594">
      <w:r>
        <w:t>An agent can be authorized to act on behalf of a principle through (‘Formation’):</w:t>
      </w:r>
    </w:p>
    <w:p w14:paraId="3569293B" w14:textId="3F431007" w:rsidR="00930A68" w:rsidRDefault="00930A68" w:rsidP="00AD1E32">
      <w:pPr>
        <w:pStyle w:val="ListParagraph"/>
        <w:numPr>
          <w:ilvl w:val="0"/>
          <w:numId w:val="48"/>
        </w:numPr>
      </w:pPr>
      <w:r w:rsidRPr="003166C0">
        <w:rPr>
          <w:b/>
        </w:rPr>
        <w:t xml:space="preserve">Actual authority </w:t>
      </w:r>
      <w:r>
        <w:t xml:space="preserve">- </w:t>
      </w:r>
      <w:r w:rsidR="003166C0">
        <w:t>‘A</w:t>
      </w:r>
      <w:r>
        <w:t xml:space="preserve"> legal relationship b</w:t>
      </w:r>
      <w:r w:rsidR="003166C0">
        <w:t>etween principal and agent creat</w:t>
      </w:r>
      <w:r>
        <w:t>ed by a consensual agreement to which they alone are parties’ (</w:t>
      </w:r>
      <w:r w:rsidR="003166C0">
        <w:t xml:space="preserve">Lord </w:t>
      </w:r>
      <w:proofErr w:type="spellStart"/>
      <w:r w:rsidR="003166C0">
        <w:t>Diplock</w:t>
      </w:r>
      <w:proofErr w:type="spellEnd"/>
      <w:r w:rsidR="003166C0">
        <w:t xml:space="preserve"> in </w:t>
      </w:r>
      <w:r>
        <w:t>Freeman &amp; Lockyer v Buckhurst Park Properties Ltd)</w:t>
      </w:r>
      <w:r w:rsidR="003166C0">
        <w:t xml:space="preserve">. </w:t>
      </w:r>
    </w:p>
    <w:p w14:paraId="2C763F3F" w14:textId="77777777" w:rsidR="003166C0" w:rsidRPr="00930A68" w:rsidRDefault="003166C0" w:rsidP="003166C0">
      <w:pPr>
        <w:pStyle w:val="ListParagraph"/>
      </w:pPr>
    </w:p>
    <w:p w14:paraId="550797DD" w14:textId="10CA75F0" w:rsidR="00C016EB" w:rsidRDefault="00C016EB" w:rsidP="00AD1E32">
      <w:pPr>
        <w:pStyle w:val="ListParagraph"/>
        <w:numPr>
          <w:ilvl w:val="0"/>
          <w:numId w:val="49"/>
        </w:numPr>
      </w:pPr>
      <w:r w:rsidRPr="003166C0">
        <w:rPr>
          <w:b/>
        </w:rPr>
        <w:t>Express actual authority</w:t>
      </w:r>
      <w:r>
        <w:t xml:space="preserve"> – </w:t>
      </w:r>
      <w:r w:rsidR="003166C0">
        <w:t xml:space="preserve">Consent is the basis for express actual authority. </w:t>
      </w:r>
      <w:r>
        <w:t>This is the authority explicitly given to an agent, verbally or in writing</w:t>
      </w:r>
      <w:r w:rsidR="003166C0">
        <w:t>, to act on the principal’s behalf</w:t>
      </w:r>
    </w:p>
    <w:p w14:paraId="421B2BD0" w14:textId="77777777" w:rsidR="003166C0" w:rsidRDefault="003166C0" w:rsidP="003166C0">
      <w:pPr>
        <w:pStyle w:val="ListParagraph"/>
        <w:ind w:left="1080"/>
      </w:pPr>
    </w:p>
    <w:p w14:paraId="548F14A3" w14:textId="276CAA2C" w:rsidR="003166C0" w:rsidRDefault="003864C3" w:rsidP="00AD1E32">
      <w:pPr>
        <w:pStyle w:val="ListParagraph"/>
        <w:numPr>
          <w:ilvl w:val="0"/>
          <w:numId w:val="49"/>
        </w:numPr>
      </w:pPr>
      <w:r w:rsidRPr="003166C0">
        <w:rPr>
          <w:b/>
        </w:rPr>
        <w:t>Implied actual authority</w:t>
      </w:r>
      <w:r>
        <w:t xml:space="preserve"> </w:t>
      </w:r>
      <w:r w:rsidR="00CA32F7">
        <w:t>–</w:t>
      </w:r>
      <w:r>
        <w:t xml:space="preserve"> </w:t>
      </w:r>
      <w:r w:rsidR="003166C0">
        <w:t xml:space="preserve">Implied actual authority also rests upon the consent of the principal. However, in this instance the consent is to be implied from the circumstances of the case. Even without an express agreement, the principal and agent can conduct themselves in such a way so as to suggest that the relevant authority has been conferred on the agent. Authority is inferred from conduct. </w:t>
      </w:r>
    </w:p>
    <w:p w14:paraId="0EC92B23" w14:textId="634E7D32" w:rsidR="003166C0" w:rsidRDefault="003166C0" w:rsidP="003166C0"/>
    <w:p w14:paraId="1318C56C" w14:textId="7D284E06" w:rsidR="003166C0" w:rsidRDefault="003166C0" w:rsidP="00AD1E32">
      <w:pPr>
        <w:pStyle w:val="ListParagraph"/>
        <w:numPr>
          <w:ilvl w:val="0"/>
          <w:numId w:val="49"/>
        </w:numPr>
      </w:pPr>
      <w:r>
        <w:t>F</w:t>
      </w:r>
      <w:r w:rsidR="00CA32F7">
        <w:t>or example, by instructing the</w:t>
      </w:r>
      <w:r w:rsidR="00141E49">
        <w:t xml:space="preserve"> agent to carry out a particular task on the principal’s behalf or appointing them to a particular position in a way that makes it obvious that the agent will be required to enter int</w:t>
      </w:r>
      <w:r w:rsidR="001941A4">
        <w:t>o a contract with a third</w:t>
      </w:r>
      <w:r w:rsidR="00930A68">
        <w:t xml:space="preserve"> party on the principles behalf (Peterson v </w:t>
      </w:r>
      <w:proofErr w:type="spellStart"/>
      <w:r w:rsidR="00930A68">
        <w:t>Moloney</w:t>
      </w:r>
      <w:proofErr w:type="spellEnd"/>
      <w:r w:rsidR="00930A68">
        <w:t>)</w:t>
      </w:r>
    </w:p>
    <w:p w14:paraId="384504D0" w14:textId="77777777" w:rsidR="003166C0" w:rsidRDefault="003166C0" w:rsidP="003166C0">
      <w:pPr>
        <w:pStyle w:val="ListParagraph"/>
      </w:pPr>
    </w:p>
    <w:p w14:paraId="71C007F6" w14:textId="77777777" w:rsidR="003166C0" w:rsidRDefault="003166C0" w:rsidP="00AD1E32">
      <w:pPr>
        <w:pStyle w:val="ListParagraph"/>
        <w:numPr>
          <w:ilvl w:val="0"/>
          <w:numId w:val="49"/>
        </w:numPr>
      </w:pPr>
      <w:r w:rsidRPr="003166C0">
        <w:rPr>
          <w:lang w:val="en-AU"/>
        </w:rPr>
        <w:t>Implied authority can be overridden by express instructions to the contrary or the partnership agreement – Construction v Hexyl (1985)</w:t>
      </w:r>
    </w:p>
    <w:p w14:paraId="35862597" w14:textId="7935C693" w:rsidR="003166C0" w:rsidRDefault="003166C0" w:rsidP="003166C0"/>
    <w:p w14:paraId="3EBD52A4" w14:textId="77777777" w:rsidR="003166C0" w:rsidRDefault="00C34254" w:rsidP="00AD1E32">
      <w:pPr>
        <w:pStyle w:val="ListParagraph"/>
        <w:numPr>
          <w:ilvl w:val="0"/>
          <w:numId w:val="48"/>
        </w:numPr>
      </w:pPr>
      <w:r w:rsidRPr="003166C0">
        <w:rPr>
          <w:b/>
        </w:rPr>
        <w:t>Apparent authority</w:t>
      </w:r>
      <w:r>
        <w:t xml:space="preserve"> </w:t>
      </w:r>
      <w:r w:rsidR="00915A5D">
        <w:t>–</w:t>
      </w:r>
      <w:r>
        <w:t xml:space="preserve"> </w:t>
      </w:r>
      <w:r w:rsidR="00915A5D">
        <w:t xml:space="preserve">an agent will have apparent authority if: </w:t>
      </w:r>
    </w:p>
    <w:p w14:paraId="43D5468B" w14:textId="5525D7C8" w:rsidR="003166C0" w:rsidRDefault="002D3594" w:rsidP="00AD1E32">
      <w:pPr>
        <w:pStyle w:val="ListParagraph"/>
        <w:numPr>
          <w:ilvl w:val="0"/>
          <w:numId w:val="51"/>
        </w:numPr>
      </w:pPr>
      <w:r>
        <w:t>T</w:t>
      </w:r>
      <w:r w:rsidR="000E2EE9">
        <w:t>he third party did not know that the agent did not have express or implied actual authority</w:t>
      </w:r>
    </w:p>
    <w:p w14:paraId="27D3EDB9" w14:textId="77777777" w:rsidR="003166C0" w:rsidRDefault="003166C0" w:rsidP="003166C0">
      <w:pPr>
        <w:pStyle w:val="ListParagraph"/>
        <w:ind w:left="1440"/>
      </w:pPr>
    </w:p>
    <w:p w14:paraId="6C6E07B0" w14:textId="574AFC90" w:rsidR="003166C0" w:rsidRDefault="002D3594" w:rsidP="00AD1E32">
      <w:pPr>
        <w:pStyle w:val="ListParagraph"/>
        <w:numPr>
          <w:ilvl w:val="0"/>
          <w:numId w:val="51"/>
        </w:numPr>
      </w:pPr>
      <w:r>
        <w:t>T</w:t>
      </w:r>
      <w:r w:rsidR="000E2EE9">
        <w:t>he principal ‘held out’ the agent as having authority to act on the principal’s behalf,</w:t>
      </w:r>
      <w:r w:rsidR="003166C0">
        <w:t xml:space="preserve"> </w:t>
      </w:r>
      <w:r w:rsidR="000E2EE9">
        <w:t>e.g. by appointing the agent to a particular position, or by holding the agent out as having authority in the past; and</w:t>
      </w:r>
    </w:p>
    <w:p w14:paraId="09250644" w14:textId="77777777" w:rsidR="003166C0" w:rsidRDefault="003166C0" w:rsidP="003166C0">
      <w:pPr>
        <w:pStyle w:val="ListParagraph"/>
        <w:ind w:left="1440"/>
      </w:pPr>
    </w:p>
    <w:p w14:paraId="32896529" w14:textId="393C43D4" w:rsidR="00637AB1" w:rsidRDefault="002D3594" w:rsidP="00AD1E32">
      <w:pPr>
        <w:pStyle w:val="ListParagraph"/>
        <w:numPr>
          <w:ilvl w:val="0"/>
          <w:numId w:val="51"/>
        </w:numPr>
      </w:pPr>
      <w:r>
        <w:t>T</w:t>
      </w:r>
      <w:r w:rsidR="000E2EE9">
        <w:t>he third party relied upon that holding out, and assumed that</w:t>
      </w:r>
      <w:r>
        <w:t xml:space="preserve"> the agent had actual authority </w:t>
      </w:r>
      <w:r w:rsidR="00930A68">
        <w:t xml:space="preserve">(Panorama v Fidelis Furnishing Fabrics) </w:t>
      </w:r>
      <w:r w:rsidR="00637AB1">
        <w:t>(Tooth v Laws)</w:t>
      </w:r>
    </w:p>
    <w:p w14:paraId="5DDAEA8D" w14:textId="0143D484" w:rsidR="00930A68" w:rsidRDefault="00930A68" w:rsidP="00AD1E32">
      <w:pPr>
        <w:pStyle w:val="ListParagraph"/>
        <w:numPr>
          <w:ilvl w:val="1"/>
          <w:numId w:val="50"/>
        </w:numPr>
      </w:pPr>
      <w:r>
        <w:t>‘Did not know’ case (Summers v Solomon – jewelry shop)</w:t>
      </w:r>
    </w:p>
    <w:p w14:paraId="29BA04FB" w14:textId="40B9A0E2" w:rsidR="003166C0" w:rsidRDefault="00930A68" w:rsidP="00AD1E32">
      <w:pPr>
        <w:pStyle w:val="ListParagraph"/>
        <w:numPr>
          <w:ilvl w:val="1"/>
          <w:numId w:val="50"/>
        </w:numPr>
      </w:pPr>
      <w:r>
        <w:t>‘Holding out’ case (Essington v Regency – secretary signed and made changes)</w:t>
      </w:r>
    </w:p>
    <w:p w14:paraId="49B6D518" w14:textId="3BB348AB" w:rsidR="003166C0" w:rsidRDefault="003166C0" w:rsidP="00AD1E32">
      <w:pPr>
        <w:pStyle w:val="ListParagraph"/>
        <w:numPr>
          <w:ilvl w:val="0"/>
          <w:numId w:val="50"/>
        </w:numPr>
      </w:pPr>
      <w:r w:rsidRPr="003D2D9D">
        <w:lastRenderedPageBreak/>
        <w:t>If all three requirements are satisfied, the principal will be legally bound by the actions of the agent, even if the principal expressly told the agent that the agent was not to enter into such a contract or act in that manner on the principal’s behalf.</w:t>
      </w:r>
    </w:p>
    <w:p w14:paraId="2C5DDDDD" w14:textId="200474FD" w:rsidR="003166C0" w:rsidRDefault="003166C0" w:rsidP="003166C0"/>
    <w:p w14:paraId="07DDCE6F" w14:textId="6608C97A" w:rsidR="003D2D9D" w:rsidRDefault="003166C0" w:rsidP="000E2EE9">
      <w:r>
        <w:rPr>
          <w:noProof/>
        </w:rPr>
        <w:drawing>
          <wp:inline distT="0" distB="0" distL="0" distR="0" wp14:anchorId="7E7F8A99" wp14:editId="4C93C0C1">
            <wp:extent cx="7637145" cy="5727700"/>
            <wp:effectExtent l="2223"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6566.JPG"/>
                    <pic:cNvPicPr/>
                  </pic:nvPicPr>
                  <pic:blipFill>
                    <a:blip r:embed="rId13" cstate="print">
                      <a:extLst>
                        <a:ext uri="{BEBA8EAE-BF5A-486C-A8C5-ECC9F3942E4B}">
                          <a14:imgProps xmlns:a14="http://schemas.microsoft.com/office/drawing/2010/main">
                            <a14:imgLayer r:embed="rId14">
                              <a14:imgEffect>
                                <a14:sharpenSoften amount="50000"/>
                              </a14:imgEffect>
                              <a14:imgEffect>
                                <a14:saturation sat="0"/>
                              </a14:imgEffect>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rot="5400000">
                      <a:off x="0" y="0"/>
                      <a:ext cx="7637145" cy="5727700"/>
                    </a:xfrm>
                    <a:prstGeom prst="rect">
                      <a:avLst/>
                    </a:prstGeom>
                  </pic:spPr>
                </pic:pic>
              </a:graphicData>
            </a:graphic>
          </wp:inline>
        </w:drawing>
      </w:r>
    </w:p>
    <w:p w14:paraId="7A2636AB" w14:textId="270C26CC" w:rsidR="00145EFC" w:rsidRDefault="00145EFC" w:rsidP="000E2EE9"/>
    <w:p w14:paraId="18393083" w14:textId="77777777" w:rsidR="00145EFC" w:rsidRDefault="00145EFC" w:rsidP="000E2EE9"/>
    <w:p w14:paraId="48414475" w14:textId="44A606A8" w:rsidR="003166C0" w:rsidRDefault="004B0582" w:rsidP="00145EFC">
      <w:pPr>
        <w:outlineLvl w:val="0"/>
        <w:rPr>
          <w:b/>
        </w:rPr>
      </w:pPr>
      <w:r>
        <w:rPr>
          <w:b/>
        </w:rPr>
        <w:lastRenderedPageBreak/>
        <w:t>Principal’s rights and obligations</w:t>
      </w:r>
    </w:p>
    <w:p w14:paraId="305A2DC1" w14:textId="77777777" w:rsidR="003166C0" w:rsidRDefault="003166C0" w:rsidP="004B0582">
      <w:pPr>
        <w:rPr>
          <w:b/>
        </w:rPr>
      </w:pPr>
    </w:p>
    <w:p w14:paraId="00BED199" w14:textId="77777777" w:rsidR="004B0582" w:rsidRPr="00FD148B" w:rsidRDefault="004B0582" w:rsidP="00AD1E32">
      <w:pPr>
        <w:pStyle w:val="ListParagraph"/>
        <w:numPr>
          <w:ilvl w:val="0"/>
          <w:numId w:val="23"/>
        </w:numPr>
      </w:pPr>
      <w:r w:rsidRPr="00FD148B">
        <w:t>The principal’s duties include the duty to remunerate, reimburse and indemnify the agent for expenses incurred in the proper course of the agency.</w:t>
      </w:r>
    </w:p>
    <w:p w14:paraId="337B9434" w14:textId="77777777" w:rsidR="004B0582" w:rsidRPr="00FD148B" w:rsidRDefault="004B0582" w:rsidP="00AD1E32">
      <w:pPr>
        <w:pStyle w:val="ListParagraph"/>
        <w:numPr>
          <w:ilvl w:val="0"/>
          <w:numId w:val="23"/>
        </w:numPr>
      </w:pPr>
      <w:r w:rsidRPr="00FD148B">
        <w:t xml:space="preserve">Whether the principal will be liable for </w:t>
      </w:r>
      <w:r w:rsidRPr="00FD148B">
        <w:rPr>
          <w:b/>
          <w:bCs/>
        </w:rPr>
        <w:t xml:space="preserve">any torts or crimes </w:t>
      </w:r>
      <w:r w:rsidRPr="00FD148B">
        <w:t xml:space="preserve">committed by their agent depends on the extent of the control exercised by the principal over the agent: if the agent is an </w:t>
      </w:r>
      <w:r w:rsidRPr="00FD148B">
        <w:rPr>
          <w:b/>
          <w:bCs/>
        </w:rPr>
        <w:t xml:space="preserve">independent contractor </w:t>
      </w:r>
      <w:r w:rsidRPr="00FD148B">
        <w:t xml:space="preserve">and not subject to direct control by the principal, the principal is unlikely to be liable for the agent’s actions. </w:t>
      </w:r>
    </w:p>
    <w:p w14:paraId="59243C3F" w14:textId="46E49A36" w:rsidR="004B0582" w:rsidRDefault="004B0582" w:rsidP="00AD1E32">
      <w:pPr>
        <w:pStyle w:val="ListParagraph"/>
        <w:numPr>
          <w:ilvl w:val="0"/>
          <w:numId w:val="23"/>
        </w:numPr>
      </w:pPr>
      <w:r>
        <w:t>I</w:t>
      </w:r>
      <w:r w:rsidRPr="00FD148B">
        <w:t xml:space="preserve">f the agent is an employee of the principal, the principal is more likely to be held </w:t>
      </w:r>
      <w:r w:rsidRPr="00FD148B">
        <w:rPr>
          <w:b/>
          <w:bCs/>
        </w:rPr>
        <w:t xml:space="preserve">vicariously liable </w:t>
      </w:r>
      <w:r w:rsidRPr="00FD148B">
        <w:t>for the agent’s torts and crimes, provided they were committed by the agent while carrying out the principal’s instructions</w:t>
      </w:r>
      <w:r w:rsidR="006A4EA1">
        <w:t>.</w:t>
      </w:r>
    </w:p>
    <w:p w14:paraId="68DCCE2A" w14:textId="77777777" w:rsidR="004B0582" w:rsidRDefault="004B0582" w:rsidP="004B0582">
      <w:pPr>
        <w:pStyle w:val="ListParagraph"/>
      </w:pPr>
    </w:p>
    <w:p w14:paraId="56B70011" w14:textId="0E9A0CF9" w:rsidR="004B0582" w:rsidRDefault="004B0582" w:rsidP="00145EFC">
      <w:pPr>
        <w:outlineLvl w:val="0"/>
        <w:rPr>
          <w:b/>
        </w:rPr>
      </w:pPr>
      <w:r>
        <w:rPr>
          <w:b/>
        </w:rPr>
        <w:t>Fiduciary obligations of an Agent</w:t>
      </w:r>
    </w:p>
    <w:p w14:paraId="46F0675A" w14:textId="77777777" w:rsidR="003166C0" w:rsidRDefault="003166C0" w:rsidP="004B0582">
      <w:pPr>
        <w:rPr>
          <w:b/>
        </w:rPr>
      </w:pPr>
    </w:p>
    <w:p w14:paraId="7264F21C" w14:textId="77777777" w:rsidR="004B0582" w:rsidRDefault="004B0582" w:rsidP="004B0582">
      <w:r>
        <w:t>The duties include the duty to:</w:t>
      </w:r>
    </w:p>
    <w:p w14:paraId="5F7E80F6" w14:textId="492D36F6" w:rsidR="004B0582" w:rsidRDefault="004B0582" w:rsidP="00AD1E32">
      <w:pPr>
        <w:pStyle w:val="ListParagraph"/>
        <w:numPr>
          <w:ilvl w:val="0"/>
          <w:numId w:val="23"/>
        </w:numPr>
      </w:pPr>
      <w:r>
        <w:t>Follow the principal’s instructions; exercise due care, skill and diligence; to act in person; to act in the principal’s interest – not their own interests such as making a secret profile or taking a bribe; to disclose conflict/s of interest to the principal or the confidential information about the principal to others; to keep and render correct and appropriate accounts.</w:t>
      </w:r>
    </w:p>
    <w:p w14:paraId="13263689" w14:textId="77777777" w:rsidR="004B0582" w:rsidRDefault="004B0582" w:rsidP="004B0582">
      <w:pPr>
        <w:rPr>
          <w:i/>
        </w:rPr>
      </w:pPr>
      <w:r>
        <w:rPr>
          <w:i/>
        </w:rPr>
        <w:t>To follow instructions:</w:t>
      </w:r>
    </w:p>
    <w:p w14:paraId="6EA94D78" w14:textId="3D1FD44B" w:rsidR="004B0582" w:rsidRPr="004B0582" w:rsidRDefault="004B0582" w:rsidP="00AD1E32">
      <w:pPr>
        <w:pStyle w:val="ListParagraph"/>
        <w:numPr>
          <w:ilvl w:val="0"/>
          <w:numId w:val="23"/>
        </w:numPr>
      </w:pPr>
      <w:r>
        <w:t xml:space="preserve">An agent is obliged to obey the lawful instructions of the principal – failure to do so </w:t>
      </w:r>
      <w:r w:rsidRPr="004B0582">
        <w:t>makes them personally liable to the principal as a result of the agent’s breach of duty – they will not be liable if they do not carry out instructions that are unlawful (</w:t>
      </w:r>
      <w:r w:rsidRPr="004B0582">
        <w:rPr>
          <w:i/>
        </w:rPr>
        <w:t xml:space="preserve">Bertram Armstrong v </w:t>
      </w:r>
      <w:proofErr w:type="spellStart"/>
      <w:r w:rsidRPr="004B0582">
        <w:rPr>
          <w:i/>
        </w:rPr>
        <w:t>Godfray</w:t>
      </w:r>
      <w:proofErr w:type="spellEnd"/>
      <w:r w:rsidRPr="004B0582">
        <w:rPr>
          <w:i/>
        </w:rPr>
        <w:t xml:space="preserve"> 1830)</w:t>
      </w:r>
    </w:p>
    <w:p w14:paraId="700DE5CF" w14:textId="77777777" w:rsidR="004B0582" w:rsidRPr="004B0582" w:rsidRDefault="004B0582" w:rsidP="004B0582">
      <w:pPr>
        <w:rPr>
          <w:i/>
        </w:rPr>
      </w:pPr>
      <w:r w:rsidRPr="004B0582">
        <w:rPr>
          <w:i/>
        </w:rPr>
        <w:t>To communicate information:</w:t>
      </w:r>
    </w:p>
    <w:p w14:paraId="1C8104CC" w14:textId="4F94EB24" w:rsidR="004B0582" w:rsidRPr="004B0582" w:rsidRDefault="004B0582" w:rsidP="00AD1E32">
      <w:pPr>
        <w:pStyle w:val="ListParagraph"/>
        <w:numPr>
          <w:ilvl w:val="0"/>
          <w:numId w:val="23"/>
        </w:numPr>
      </w:pPr>
      <w:r w:rsidRPr="004B0582">
        <w:t>An agent owes a duty to the principal to communicate to the principal information relevant to the agency – anything they learn that a reasonable agent would consider relevant in the ordinary course of business such as anything about secret profits/commissions, bribes, or potential or actual conflict/s of interest (</w:t>
      </w:r>
      <w:r w:rsidRPr="004B0582">
        <w:rPr>
          <w:i/>
        </w:rPr>
        <w:t xml:space="preserve">John D Wood v </w:t>
      </w:r>
      <w:proofErr w:type="spellStart"/>
      <w:r w:rsidRPr="004B0582">
        <w:rPr>
          <w:i/>
        </w:rPr>
        <w:t>Knatchbull</w:t>
      </w:r>
      <w:proofErr w:type="spellEnd"/>
      <w:r w:rsidRPr="004B0582">
        <w:rPr>
          <w:i/>
        </w:rPr>
        <w:t xml:space="preserve"> 2002) (Hewson v Sydney 1968)</w:t>
      </w:r>
    </w:p>
    <w:p w14:paraId="1CA1B58B" w14:textId="77777777" w:rsidR="004B0582" w:rsidRPr="004B0582" w:rsidRDefault="004B0582" w:rsidP="004B0582">
      <w:pPr>
        <w:rPr>
          <w:i/>
        </w:rPr>
      </w:pPr>
      <w:r w:rsidRPr="004B0582">
        <w:rPr>
          <w:i/>
        </w:rPr>
        <w:t>To act in person:</w:t>
      </w:r>
    </w:p>
    <w:p w14:paraId="58E2AB8D" w14:textId="75CD152E" w:rsidR="004B0582" w:rsidRPr="004B0582" w:rsidRDefault="004B0582" w:rsidP="00AD1E32">
      <w:pPr>
        <w:pStyle w:val="ListParagraph"/>
        <w:numPr>
          <w:ilvl w:val="0"/>
          <w:numId w:val="23"/>
        </w:numPr>
      </w:pPr>
      <w:r w:rsidRPr="004B0582">
        <w:t>AN agent is not permitted to delegate the task to another person, or appoint a sub-agent, unless the principal gives them permission to do so. (</w:t>
      </w:r>
      <w:r w:rsidRPr="004B0582">
        <w:rPr>
          <w:i/>
        </w:rPr>
        <w:t xml:space="preserve">John McCann v Pow 1975 - </w:t>
      </w:r>
      <w:r w:rsidRPr="004B0582">
        <w:t>Agent appointed another agent to sell property. Held: Agent breached duty to act personally)</w:t>
      </w:r>
    </w:p>
    <w:p w14:paraId="0ADC2096" w14:textId="77777777" w:rsidR="004B0582" w:rsidRPr="004B0582" w:rsidRDefault="004B0582" w:rsidP="004B0582">
      <w:pPr>
        <w:rPr>
          <w:i/>
        </w:rPr>
      </w:pPr>
      <w:r w:rsidRPr="004B0582">
        <w:rPr>
          <w:i/>
        </w:rPr>
        <w:t>To exercise due care, skill and diligence:</w:t>
      </w:r>
    </w:p>
    <w:p w14:paraId="39DAD53D" w14:textId="77777777" w:rsidR="004B0582" w:rsidRPr="004B0582" w:rsidRDefault="004B0582" w:rsidP="00AD1E32">
      <w:pPr>
        <w:pStyle w:val="ListParagraph"/>
        <w:numPr>
          <w:ilvl w:val="0"/>
          <w:numId w:val="23"/>
        </w:numPr>
      </w:pPr>
      <w:r w:rsidRPr="004B0582">
        <w:t>An agent owes the principal a duty to carry out the principal’s instructions with due care and skill.</w:t>
      </w:r>
    </w:p>
    <w:p w14:paraId="1B334839" w14:textId="37984889" w:rsidR="004B0582" w:rsidRPr="004B0582" w:rsidRDefault="004B0582" w:rsidP="00AD1E32">
      <w:pPr>
        <w:pStyle w:val="ListParagraph"/>
        <w:numPr>
          <w:ilvl w:val="0"/>
          <w:numId w:val="23"/>
        </w:numPr>
      </w:pPr>
      <w:r w:rsidRPr="004B0582">
        <w:t>An agent who fails to do what a reasonable agent would have done in the same circumstance will be liable to the principal in the tort of negligence (</w:t>
      </w:r>
      <w:r w:rsidRPr="004B0582">
        <w:rPr>
          <w:i/>
        </w:rPr>
        <w:t>Provincial Insurance v Consolidated Wood)</w:t>
      </w:r>
    </w:p>
    <w:p w14:paraId="19667BFD" w14:textId="77777777" w:rsidR="004B0582" w:rsidRPr="004B0582" w:rsidRDefault="004B0582" w:rsidP="004B0582">
      <w:pPr>
        <w:rPr>
          <w:i/>
        </w:rPr>
      </w:pPr>
      <w:r w:rsidRPr="004B0582">
        <w:rPr>
          <w:i/>
        </w:rPr>
        <w:t>To act in the principal’s interests:</w:t>
      </w:r>
    </w:p>
    <w:p w14:paraId="62C6D8F5" w14:textId="1C0E3D47" w:rsidR="004B0582" w:rsidRPr="004B0582" w:rsidRDefault="004B0582" w:rsidP="00AD1E32">
      <w:pPr>
        <w:pStyle w:val="ListParagraph"/>
        <w:numPr>
          <w:ilvl w:val="0"/>
          <w:numId w:val="23"/>
        </w:numPr>
        <w:rPr>
          <w:i/>
        </w:rPr>
      </w:pPr>
      <w:r w:rsidRPr="004B0582">
        <w:t>An agent has a fiduciary obligation not to exercise their authority in a way contrary to the interests of the principal – not to put themselves in a position where the interests of the principal are in conflict with the agent’s own personal interests – or when they receive a secret commission from a 3</w:t>
      </w:r>
      <w:r w:rsidRPr="004B0582">
        <w:rPr>
          <w:vertAlign w:val="superscript"/>
        </w:rPr>
        <w:t>rd</w:t>
      </w:r>
      <w:r w:rsidRPr="004B0582">
        <w:t xml:space="preserve"> party (</w:t>
      </w:r>
      <w:r w:rsidRPr="004B0582">
        <w:rPr>
          <w:i/>
        </w:rPr>
        <w:t>Hewson v Sydney 1968)</w:t>
      </w:r>
    </w:p>
    <w:p w14:paraId="017E1D87" w14:textId="77777777" w:rsidR="004B0582" w:rsidRPr="004B0582" w:rsidRDefault="004B0582" w:rsidP="00145EFC">
      <w:pPr>
        <w:outlineLvl w:val="0"/>
        <w:rPr>
          <w:i/>
        </w:rPr>
      </w:pPr>
      <w:r w:rsidRPr="004B0582">
        <w:rPr>
          <w:i/>
        </w:rPr>
        <w:t>Confidentiality</w:t>
      </w:r>
    </w:p>
    <w:p w14:paraId="5E3F7472" w14:textId="77777777" w:rsidR="004B0582" w:rsidRPr="004B0582" w:rsidRDefault="004B0582" w:rsidP="00AD1E32">
      <w:pPr>
        <w:pStyle w:val="ListParagraph"/>
        <w:numPr>
          <w:ilvl w:val="0"/>
          <w:numId w:val="23"/>
        </w:numPr>
      </w:pPr>
      <w:r w:rsidRPr="004B0582">
        <w:t>An agent has an obligation to maintain the principal’s confidentiality.</w:t>
      </w:r>
    </w:p>
    <w:p w14:paraId="4363204B" w14:textId="77777777" w:rsidR="004B0582" w:rsidRPr="00FD148B" w:rsidRDefault="004B0582" w:rsidP="00AD1E32">
      <w:pPr>
        <w:pStyle w:val="ListParagraph"/>
        <w:numPr>
          <w:ilvl w:val="0"/>
          <w:numId w:val="23"/>
        </w:numPr>
      </w:pPr>
      <w:r w:rsidRPr="004B0582">
        <w:lastRenderedPageBreak/>
        <w:t>They should not disclose to others or use for</w:t>
      </w:r>
      <w:r w:rsidRPr="00FD148B">
        <w:t xml:space="preserve"> their own benefit information about the principal or the principal’s affairs without the permission of the </w:t>
      </w:r>
      <w:proofErr w:type="gramStart"/>
      <w:r w:rsidRPr="00FD148B">
        <w:t>principal, or</w:t>
      </w:r>
      <w:proofErr w:type="gramEnd"/>
      <w:r w:rsidRPr="00FD148B">
        <w:t xml:space="preserve"> use for their own benefit information acquired during the course of the agency. </w:t>
      </w:r>
    </w:p>
    <w:p w14:paraId="4CDAAB3F" w14:textId="77777777" w:rsidR="004B0582" w:rsidRDefault="004B0582" w:rsidP="00145EFC">
      <w:pPr>
        <w:outlineLvl w:val="0"/>
        <w:rPr>
          <w:i/>
        </w:rPr>
      </w:pPr>
      <w:r>
        <w:rPr>
          <w:i/>
        </w:rPr>
        <w:t>To keep and render correct and appropriate accounts</w:t>
      </w:r>
    </w:p>
    <w:p w14:paraId="7BE86D18" w14:textId="77777777" w:rsidR="004B0582" w:rsidRPr="00FD148B" w:rsidRDefault="004B0582" w:rsidP="00AD1E32">
      <w:pPr>
        <w:pStyle w:val="ListParagraph"/>
        <w:numPr>
          <w:ilvl w:val="0"/>
          <w:numId w:val="23"/>
        </w:numPr>
      </w:pPr>
      <w:r>
        <w:t xml:space="preserve">The </w:t>
      </w:r>
      <w:r w:rsidRPr="00FD148B">
        <w:t>agent is obliged to keep proper records of any funds that are spent or received on behalf of the principal, and to produce these records when asked to do so by the principal</w:t>
      </w:r>
    </w:p>
    <w:p w14:paraId="1EAE306D" w14:textId="458A7FCA" w:rsidR="004B0582" w:rsidRDefault="004B0582" w:rsidP="00AD1E32">
      <w:pPr>
        <w:pStyle w:val="ListParagraph"/>
        <w:numPr>
          <w:ilvl w:val="0"/>
          <w:numId w:val="23"/>
        </w:numPr>
      </w:pPr>
      <w:r>
        <w:t xml:space="preserve">The </w:t>
      </w:r>
      <w:r w:rsidRPr="00FD148B">
        <w:t>agent must also keep any money and property belonging to the principal in their possession separate from their own money and property</w:t>
      </w:r>
    </w:p>
    <w:p w14:paraId="6D554CA2" w14:textId="798F94FD" w:rsidR="004B0582" w:rsidRDefault="004B0582" w:rsidP="004B0582"/>
    <w:p w14:paraId="64C32D08" w14:textId="118B576F" w:rsidR="004B0582" w:rsidRDefault="004B0582" w:rsidP="00AD1E32">
      <w:pPr>
        <w:pStyle w:val="ListParagraph"/>
        <w:numPr>
          <w:ilvl w:val="0"/>
          <w:numId w:val="23"/>
        </w:numPr>
      </w:pPr>
      <w:r w:rsidRPr="00353412">
        <w:t>Duties could also be imposed as contractual duties under the terms of the agency agreement between the principal and the agent.</w:t>
      </w:r>
    </w:p>
    <w:p w14:paraId="51993DDB" w14:textId="2754C867" w:rsidR="003166C0" w:rsidRDefault="003166C0" w:rsidP="003166C0">
      <w:pPr>
        <w:rPr>
          <w:b/>
          <w:lang w:val="en-AU"/>
        </w:rPr>
      </w:pPr>
    </w:p>
    <w:p w14:paraId="4D040E76" w14:textId="77777777" w:rsidR="003166C0" w:rsidRPr="00850E6C" w:rsidRDefault="003166C0" w:rsidP="00145EFC">
      <w:pPr>
        <w:outlineLvl w:val="0"/>
        <w:rPr>
          <w:b/>
          <w:u w:val="single"/>
          <w:lang w:val="en-AU"/>
        </w:rPr>
      </w:pPr>
      <w:r w:rsidRPr="00850E6C">
        <w:rPr>
          <w:b/>
          <w:u w:val="single"/>
          <w:lang w:val="en-AU"/>
        </w:rPr>
        <w:t>Partnerships</w:t>
      </w:r>
      <w:r>
        <w:rPr>
          <w:b/>
          <w:u w:val="single"/>
          <w:lang w:val="en-AU"/>
        </w:rPr>
        <w:t xml:space="preserve"> (page 552)</w:t>
      </w:r>
    </w:p>
    <w:p w14:paraId="2FABB64F" w14:textId="77777777" w:rsidR="003166C0" w:rsidRDefault="003166C0" w:rsidP="003166C0">
      <w:pPr>
        <w:rPr>
          <w:lang w:val="en-AU"/>
        </w:rPr>
      </w:pPr>
    </w:p>
    <w:p w14:paraId="697DCEB0" w14:textId="77777777" w:rsidR="003166C0" w:rsidRDefault="003166C0" w:rsidP="003166C0">
      <w:pPr>
        <w:rPr>
          <w:lang w:val="en-AU"/>
        </w:rPr>
      </w:pPr>
      <w:r>
        <w:rPr>
          <w:i/>
          <w:lang w:val="en-AU"/>
        </w:rPr>
        <w:t xml:space="preserve">A partnership is ‘the relation which subsist between persons carrying on a business in common with a view of profit’ </w:t>
      </w:r>
      <w:r w:rsidRPr="00850E6C">
        <w:rPr>
          <w:lang w:val="en-AU"/>
        </w:rPr>
        <w:t>P</w:t>
      </w:r>
      <w:r>
        <w:rPr>
          <w:lang w:val="en-AU"/>
        </w:rPr>
        <w:t xml:space="preserve">artnership </w:t>
      </w:r>
      <w:r w:rsidRPr="00850E6C">
        <w:rPr>
          <w:lang w:val="en-AU"/>
        </w:rPr>
        <w:t>A</w:t>
      </w:r>
      <w:r>
        <w:rPr>
          <w:lang w:val="en-AU"/>
        </w:rPr>
        <w:t>ct 1891</w:t>
      </w:r>
      <w:r w:rsidRPr="00850E6C">
        <w:rPr>
          <w:lang w:val="en-AU"/>
        </w:rPr>
        <w:t xml:space="preserve"> s5(1)</w:t>
      </w:r>
    </w:p>
    <w:p w14:paraId="1A6F158C" w14:textId="77777777" w:rsidR="003166C0" w:rsidRDefault="003166C0" w:rsidP="003166C0">
      <w:pPr>
        <w:rPr>
          <w:lang w:val="en-AU"/>
        </w:rPr>
      </w:pPr>
    </w:p>
    <w:p w14:paraId="329A6D02" w14:textId="77777777" w:rsidR="003166C0" w:rsidRDefault="003166C0" w:rsidP="003166C0">
      <w:r w:rsidRPr="00F26EA4">
        <w:rPr>
          <w:b/>
          <w:bCs/>
          <w:lang w:val="en-AU"/>
        </w:rPr>
        <w:t xml:space="preserve">Mutual liability: </w:t>
      </w:r>
      <w:r w:rsidRPr="00F26EA4">
        <w:rPr>
          <w:lang w:val="en-AU"/>
        </w:rPr>
        <w:t>Each partner in a partnership is both the principal and agent of the other partners.</w:t>
      </w:r>
      <w:r>
        <w:t xml:space="preserve"> This means that each partner is liable for the actions, contracts and debts of the other partners</w:t>
      </w:r>
    </w:p>
    <w:p w14:paraId="6954B4B3" w14:textId="77777777" w:rsidR="003166C0" w:rsidRDefault="003166C0" w:rsidP="003166C0"/>
    <w:p w14:paraId="71A52219" w14:textId="77777777" w:rsidR="003166C0" w:rsidRDefault="003166C0" w:rsidP="003166C0">
      <w:r w:rsidRPr="00850E6C">
        <w:rPr>
          <w:b/>
        </w:rPr>
        <w:t>Formation</w:t>
      </w:r>
      <w:r>
        <w:t xml:space="preserve">; </w:t>
      </w:r>
      <w:r w:rsidRPr="00BE08C8">
        <w:rPr>
          <w:lang w:val="en-AU"/>
        </w:rPr>
        <w:t xml:space="preserve">There are no formal registration requirements for a partnership.  The question is whether the following </w:t>
      </w:r>
      <w:r>
        <w:rPr>
          <w:lang w:val="en-AU"/>
        </w:rPr>
        <w:t>4 requirements</w:t>
      </w:r>
      <w:r w:rsidRPr="00BE08C8">
        <w:rPr>
          <w:lang w:val="en-AU"/>
        </w:rPr>
        <w:t xml:space="preserve"> are present or not under s5(1) PA</w:t>
      </w:r>
      <w:r>
        <w:rPr>
          <w:lang w:val="en-AU"/>
        </w:rPr>
        <w:t xml:space="preserve"> – which will then certify a partnership to be formed</w:t>
      </w:r>
      <w:r w:rsidRPr="00BE08C8">
        <w:rPr>
          <w:lang w:val="en-AU"/>
        </w:rPr>
        <w:t>:</w:t>
      </w:r>
    </w:p>
    <w:p w14:paraId="671A0893" w14:textId="77777777" w:rsidR="003166C0" w:rsidRDefault="003166C0" w:rsidP="00AD1E32">
      <w:pPr>
        <w:pStyle w:val="ListParagraph"/>
        <w:numPr>
          <w:ilvl w:val="1"/>
          <w:numId w:val="41"/>
        </w:numPr>
      </w:pPr>
      <w:r>
        <w:t>There are two or more persons involved. A person includes individuals and corporations</w:t>
      </w:r>
    </w:p>
    <w:p w14:paraId="6CC7D407" w14:textId="2C2C78B0" w:rsidR="003166C0" w:rsidRDefault="003166C0" w:rsidP="00AD1E32">
      <w:pPr>
        <w:pStyle w:val="ListParagraph"/>
        <w:numPr>
          <w:ilvl w:val="2"/>
          <w:numId w:val="41"/>
        </w:numPr>
      </w:pPr>
      <w:r>
        <w:t>Each partner must have contractual capacity. A minor can be a partner but may not be personally liable to third parties (</w:t>
      </w:r>
      <w:proofErr w:type="spellStart"/>
      <w:r>
        <w:t>Whundo</w:t>
      </w:r>
      <w:proofErr w:type="spellEnd"/>
      <w:r>
        <w:t xml:space="preserve"> Copper Syndicate v Ferrari - Minor).</w:t>
      </w:r>
    </w:p>
    <w:p w14:paraId="491E0E92" w14:textId="77777777" w:rsidR="003166C0" w:rsidRDefault="003166C0" w:rsidP="00AD1E32">
      <w:pPr>
        <w:pStyle w:val="ListParagraph"/>
        <w:numPr>
          <w:ilvl w:val="1"/>
          <w:numId w:val="41"/>
        </w:numPr>
      </w:pPr>
      <w:r>
        <w:t>Those persons are carrying on a business. A business is defined by s3 (PA) as including a ‘trade, occupation or profession’ (Evans v FCT – Business; system &amp; organization)</w:t>
      </w:r>
    </w:p>
    <w:p w14:paraId="2121E4F6" w14:textId="09DE830D" w:rsidR="003166C0" w:rsidRDefault="003166C0" w:rsidP="00AD1E32">
      <w:pPr>
        <w:pStyle w:val="ListParagraph"/>
        <w:numPr>
          <w:ilvl w:val="2"/>
          <w:numId w:val="41"/>
        </w:numPr>
      </w:pPr>
      <w:r>
        <w:t>Carrying on a business is taken to mean a ‘continuity or repetition of trading activities’. Single transaction/project is not usually a partnership. (Smith v Anderson – Single transaction)</w:t>
      </w:r>
    </w:p>
    <w:p w14:paraId="7F2D853A" w14:textId="77777777" w:rsidR="003166C0" w:rsidRDefault="003166C0" w:rsidP="00AD1E32">
      <w:pPr>
        <w:pStyle w:val="ListParagraph"/>
        <w:numPr>
          <w:ilvl w:val="2"/>
          <w:numId w:val="41"/>
        </w:numPr>
      </w:pPr>
      <w:r>
        <w:t>I</w:t>
      </w:r>
      <w:r w:rsidRPr="001747CD">
        <w:t xml:space="preserve">f partners begin working together to prepare or establish an identifiable business, the partnership commences from the date they begin working together </w:t>
      </w:r>
      <w:r>
        <w:t>(Khan v Miah)</w:t>
      </w:r>
    </w:p>
    <w:p w14:paraId="105D0E57" w14:textId="77777777" w:rsidR="003166C0" w:rsidRDefault="003166C0" w:rsidP="00AD1E32">
      <w:pPr>
        <w:pStyle w:val="ListParagraph"/>
        <w:numPr>
          <w:ilvl w:val="2"/>
          <w:numId w:val="41"/>
        </w:numPr>
      </w:pPr>
      <w:r>
        <w:t xml:space="preserve">The key consideration falls onto the intention of the parties </w:t>
      </w:r>
    </w:p>
    <w:p w14:paraId="5CFBD447" w14:textId="77777777" w:rsidR="003166C0" w:rsidRDefault="003166C0" w:rsidP="00AD1E32">
      <w:pPr>
        <w:pStyle w:val="ListParagraph"/>
        <w:numPr>
          <w:ilvl w:val="1"/>
          <w:numId w:val="41"/>
        </w:numPr>
      </w:pPr>
      <w:r>
        <w:t xml:space="preserve">They are carrying on the business in common. </w:t>
      </w:r>
    </w:p>
    <w:p w14:paraId="440B9C3B" w14:textId="77777777" w:rsidR="003166C0" w:rsidRDefault="003166C0" w:rsidP="00AD1E32">
      <w:pPr>
        <w:pStyle w:val="ListParagraph"/>
        <w:numPr>
          <w:ilvl w:val="2"/>
          <w:numId w:val="41"/>
        </w:numPr>
      </w:pPr>
      <w:r>
        <w:t>This means that each person is acting on behalf of the others as well as on their own behalf</w:t>
      </w:r>
    </w:p>
    <w:p w14:paraId="0C75679E" w14:textId="77777777" w:rsidR="003166C0" w:rsidRDefault="003166C0" w:rsidP="00AD1E32">
      <w:pPr>
        <w:pStyle w:val="ListParagraph"/>
        <w:numPr>
          <w:ilvl w:val="2"/>
          <w:numId w:val="41"/>
        </w:numPr>
      </w:pPr>
      <w:r>
        <w:t>An employer and employee are carrying on business together but are not partners (</w:t>
      </w:r>
      <w:proofErr w:type="spellStart"/>
      <w:r>
        <w:t>Degiorgio</w:t>
      </w:r>
      <w:proofErr w:type="spellEnd"/>
      <w:r>
        <w:t xml:space="preserve"> v Dunn – ACDC cover band)</w:t>
      </w:r>
    </w:p>
    <w:p w14:paraId="0F14C642" w14:textId="77777777" w:rsidR="003166C0" w:rsidRDefault="003166C0" w:rsidP="00AD1E32">
      <w:pPr>
        <w:pStyle w:val="ListParagraph"/>
        <w:numPr>
          <w:ilvl w:val="2"/>
          <w:numId w:val="41"/>
        </w:numPr>
      </w:pPr>
      <w:r>
        <w:t>Silent partners are legally responsible for the actions of the other partners</w:t>
      </w:r>
    </w:p>
    <w:p w14:paraId="2B068BBF" w14:textId="77777777" w:rsidR="003166C0" w:rsidRDefault="003166C0" w:rsidP="00AD1E32">
      <w:pPr>
        <w:pStyle w:val="ListParagraph"/>
        <w:numPr>
          <w:ilvl w:val="1"/>
          <w:numId w:val="41"/>
        </w:numPr>
      </w:pPr>
      <w:r>
        <w:t xml:space="preserve">They are carrying on the business with a view of profit. </w:t>
      </w:r>
    </w:p>
    <w:p w14:paraId="352BF9F3" w14:textId="77777777" w:rsidR="003166C0" w:rsidRDefault="003166C0" w:rsidP="00AD1E32">
      <w:pPr>
        <w:pStyle w:val="ListParagraph"/>
        <w:numPr>
          <w:ilvl w:val="2"/>
          <w:numId w:val="41"/>
        </w:numPr>
      </w:pPr>
      <w:r>
        <w:t xml:space="preserve">Merely </w:t>
      </w:r>
      <w:r w:rsidRPr="001747CD">
        <w:rPr>
          <w:i/>
        </w:rPr>
        <w:t>seeking</w:t>
      </w:r>
      <w:r>
        <w:t xml:space="preserve"> to make a profit, not necessarily </w:t>
      </w:r>
      <w:r w:rsidRPr="001747CD">
        <w:rPr>
          <w:i/>
        </w:rPr>
        <w:t>making</w:t>
      </w:r>
      <w:r>
        <w:t xml:space="preserve"> a profit</w:t>
      </w:r>
    </w:p>
    <w:p w14:paraId="52EDBDF4" w14:textId="16075189" w:rsidR="0091607A" w:rsidRDefault="003166C0" w:rsidP="00AD1E32">
      <w:pPr>
        <w:pStyle w:val="ListParagraph"/>
        <w:numPr>
          <w:ilvl w:val="2"/>
          <w:numId w:val="41"/>
        </w:numPr>
      </w:pPr>
      <w:r w:rsidRPr="001747CD">
        <w:t xml:space="preserve">If they expect to make a loss in the short term and/or they in fact make a loss, they will still be a partnership </w:t>
      </w:r>
      <w:r>
        <w:t xml:space="preserve">(Minter v Minter). If the person </w:t>
      </w:r>
      <w:proofErr w:type="gramStart"/>
      <w:r>
        <w:t>are</w:t>
      </w:r>
      <w:proofErr w:type="gramEnd"/>
      <w:r>
        <w:t xml:space="preserve"> carrying on a business together for a non-profit purpose they will have formed an unincorporated association rather than a partnership</w:t>
      </w:r>
    </w:p>
    <w:p w14:paraId="53F75D8C" w14:textId="38999303" w:rsidR="003166C0" w:rsidRDefault="003166C0" w:rsidP="00145EFC">
      <w:pPr>
        <w:outlineLvl w:val="0"/>
        <w:rPr>
          <w:b/>
        </w:rPr>
      </w:pPr>
      <w:r>
        <w:rPr>
          <w:b/>
        </w:rPr>
        <w:lastRenderedPageBreak/>
        <w:t>Partnership Agreement</w:t>
      </w:r>
    </w:p>
    <w:p w14:paraId="76A9A038" w14:textId="77777777" w:rsidR="003166C0" w:rsidRDefault="003166C0" w:rsidP="003166C0">
      <w:pPr>
        <w:rPr>
          <w:b/>
        </w:rPr>
      </w:pPr>
    </w:p>
    <w:p w14:paraId="53CCA976" w14:textId="77777777" w:rsidR="003166C0" w:rsidRDefault="003166C0" w:rsidP="003166C0">
      <w:r>
        <w:t>The relationship between partners is a contractual one. The terms of the contract are set out in the Partnership Agreement which may be:</w:t>
      </w:r>
    </w:p>
    <w:p w14:paraId="6D8DF964" w14:textId="77777777" w:rsidR="003166C0" w:rsidRDefault="003166C0" w:rsidP="00AD1E32">
      <w:pPr>
        <w:pStyle w:val="ListParagraph"/>
        <w:numPr>
          <w:ilvl w:val="0"/>
          <w:numId w:val="40"/>
        </w:numPr>
      </w:pPr>
      <w:r>
        <w:t>A formal written document;</w:t>
      </w:r>
    </w:p>
    <w:p w14:paraId="7AA5763F" w14:textId="77777777" w:rsidR="003166C0" w:rsidRDefault="003166C0" w:rsidP="00AD1E32">
      <w:pPr>
        <w:pStyle w:val="ListParagraph"/>
        <w:numPr>
          <w:ilvl w:val="0"/>
          <w:numId w:val="40"/>
        </w:numPr>
      </w:pPr>
      <w:r>
        <w:t xml:space="preserve">Partly in writing and party oral; or </w:t>
      </w:r>
    </w:p>
    <w:p w14:paraId="38B65815" w14:textId="77777777" w:rsidR="003166C0" w:rsidRDefault="003166C0" w:rsidP="00AD1E32">
      <w:pPr>
        <w:pStyle w:val="ListParagraph"/>
        <w:numPr>
          <w:ilvl w:val="0"/>
          <w:numId w:val="40"/>
        </w:numPr>
      </w:pPr>
      <w:r>
        <w:t>Wholly or partly implied from the conduct of the partners</w:t>
      </w:r>
    </w:p>
    <w:p w14:paraId="465DE795" w14:textId="77777777" w:rsidR="003166C0" w:rsidRDefault="003166C0" w:rsidP="003166C0">
      <w:r>
        <w:t>A written partnership agreement is not required for the existence of a partnership</w:t>
      </w:r>
    </w:p>
    <w:p w14:paraId="1B8A23AF" w14:textId="3E0E9287" w:rsidR="003166C0" w:rsidRDefault="003166C0" w:rsidP="003166C0">
      <w:r>
        <w:t xml:space="preserve">  </w:t>
      </w:r>
    </w:p>
    <w:p w14:paraId="501825DA" w14:textId="20A51CDD" w:rsidR="00145EFC" w:rsidRPr="00145EFC" w:rsidRDefault="00145EFC" w:rsidP="003166C0">
      <w:pPr>
        <w:rPr>
          <w:lang w:val="en-AU"/>
        </w:rPr>
      </w:pPr>
      <w:r>
        <w:rPr>
          <w:lang w:val="en-AU"/>
        </w:rPr>
        <w:t xml:space="preserve">Mutual Liability: </w:t>
      </w:r>
      <w:r w:rsidRPr="00032618">
        <w:rPr>
          <w:lang w:val="en-AU"/>
        </w:rPr>
        <w:t>Joint and personal liability of partn</w:t>
      </w:r>
      <w:r>
        <w:rPr>
          <w:lang w:val="en-AU"/>
        </w:rPr>
        <w:t>ers for partnership debts (Kendall v Hamilton</w:t>
      </w:r>
      <w:r w:rsidRPr="00032618">
        <w:rPr>
          <w:lang w:val="en-AU"/>
        </w:rPr>
        <w:t>) – may be jointly and severally liable for torts and crimes committed by a fellow partner</w:t>
      </w:r>
      <w:r>
        <w:rPr>
          <w:lang w:val="en-AU"/>
        </w:rPr>
        <w:t>.</w:t>
      </w:r>
    </w:p>
    <w:p w14:paraId="0BC41E28" w14:textId="77777777" w:rsidR="00145EFC" w:rsidRPr="001747CD" w:rsidRDefault="00145EFC" w:rsidP="003166C0"/>
    <w:p w14:paraId="6524BF92" w14:textId="23661AFB" w:rsidR="003166C0" w:rsidRPr="001747CD" w:rsidRDefault="003166C0" w:rsidP="00145EFC">
      <w:pPr>
        <w:outlineLvl w:val="0"/>
        <w:rPr>
          <w:b/>
        </w:rPr>
      </w:pPr>
      <w:r>
        <w:rPr>
          <w:b/>
        </w:rPr>
        <w:t xml:space="preserve">Authority of Partners </w:t>
      </w:r>
    </w:p>
    <w:p w14:paraId="7C0E65F4" w14:textId="77777777" w:rsidR="003166C0" w:rsidRPr="00355E9F" w:rsidRDefault="003166C0" w:rsidP="00145EFC">
      <w:pPr>
        <w:outlineLvl w:val="0"/>
      </w:pPr>
      <w:r w:rsidRPr="00355E9F">
        <w:rPr>
          <w:b/>
          <w:bCs/>
          <w:lang w:val="en-AU"/>
        </w:rPr>
        <w:t>Actual authority:</w:t>
      </w:r>
    </w:p>
    <w:p w14:paraId="4F6A4570" w14:textId="77777777" w:rsidR="003166C0" w:rsidRPr="00355E9F" w:rsidRDefault="003166C0" w:rsidP="00AD1E32">
      <w:pPr>
        <w:numPr>
          <w:ilvl w:val="0"/>
          <w:numId w:val="19"/>
        </w:numPr>
      </w:pPr>
      <w:r w:rsidRPr="00355E9F">
        <w:rPr>
          <w:b/>
          <w:bCs/>
          <w:lang w:val="en-AU"/>
        </w:rPr>
        <w:t>Express</w:t>
      </w:r>
      <w:r w:rsidRPr="00355E9F">
        <w:rPr>
          <w:lang w:val="en-AU"/>
        </w:rPr>
        <w:t xml:space="preserve"> – expressly authorised by other partners;</w:t>
      </w:r>
    </w:p>
    <w:p w14:paraId="283D7218" w14:textId="6935B04D" w:rsidR="003166C0" w:rsidRDefault="003166C0" w:rsidP="00AD1E32">
      <w:pPr>
        <w:numPr>
          <w:ilvl w:val="0"/>
          <w:numId w:val="19"/>
        </w:numPr>
      </w:pPr>
      <w:r w:rsidRPr="00355E9F">
        <w:rPr>
          <w:b/>
          <w:bCs/>
          <w:lang w:val="en-AU"/>
        </w:rPr>
        <w:t>Implied</w:t>
      </w:r>
      <w:r w:rsidRPr="00355E9F">
        <w:rPr>
          <w:lang w:val="en-AU"/>
        </w:rPr>
        <w:t xml:space="preserve"> – partners have implied authority to act on behalf of the other partners in doing all the things that would be </w:t>
      </w:r>
      <w:r w:rsidRPr="00355E9F">
        <w:rPr>
          <w:b/>
          <w:bCs/>
          <w:lang w:val="en-AU"/>
        </w:rPr>
        <w:t>necessary to carry out their express authority and to carry on the business of the partnership</w:t>
      </w:r>
      <w:r w:rsidRPr="00355E9F">
        <w:rPr>
          <w:lang w:val="en-AU"/>
        </w:rPr>
        <w:t>, for example buying and selling trading stock, hiring employees and incurring debts and paying debts on the behalf of the partnership.</w:t>
      </w:r>
      <w:r>
        <w:t xml:space="preserve"> </w:t>
      </w:r>
      <w:r w:rsidRPr="003166C0">
        <w:rPr>
          <w:lang w:val="en-AU"/>
        </w:rPr>
        <w:t>Implied authority can be overridden by express instructions to the contrary or the partnership agreement – Construction v Hexyl (1985)</w:t>
      </w:r>
    </w:p>
    <w:p w14:paraId="584EB871" w14:textId="77777777" w:rsidR="003166C0" w:rsidRDefault="003166C0" w:rsidP="003166C0"/>
    <w:p w14:paraId="5F06A9F4" w14:textId="77777777" w:rsidR="003166C0" w:rsidRPr="00B7143F" w:rsidRDefault="003166C0" w:rsidP="00145EFC">
      <w:pPr>
        <w:outlineLvl w:val="0"/>
        <w:rPr>
          <w:b/>
        </w:rPr>
      </w:pPr>
      <w:r w:rsidRPr="00B7143F">
        <w:rPr>
          <w:b/>
        </w:rPr>
        <w:t>Apparent authority:</w:t>
      </w:r>
    </w:p>
    <w:p w14:paraId="1DB2ECDB" w14:textId="5CAD84AE" w:rsidR="003166C0" w:rsidRPr="00355E9F" w:rsidRDefault="00145EFC" w:rsidP="00AD1E32">
      <w:pPr>
        <w:pStyle w:val="ListParagraph"/>
        <w:numPr>
          <w:ilvl w:val="0"/>
          <w:numId w:val="40"/>
        </w:numPr>
      </w:pPr>
      <w:r>
        <w:rPr>
          <w:lang w:val="en-AU"/>
        </w:rPr>
        <w:t>In addition, a</w:t>
      </w:r>
      <w:r w:rsidR="003166C0" w:rsidRPr="003166C0">
        <w:rPr>
          <w:lang w:val="en-AU"/>
        </w:rPr>
        <w:t xml:space="preserve"> partner may have </w:t>
      </w:r>
      <w:r w:rsidR="003166C0" w:rsidRPr="003166C0">
        <w:rPr>
          <w:b/>
          <w:bCs/>
          <w:lang w:val="en-AU"/>
        </w:rPr>
        <w:t xml:space="preserve">apparent authority </w:t>
      </w:r>
      <w:r w:rsidR="003166C0" w:rsidRPr="003166C0">
        <w:rPr>
          <w:lang w:val="en-AU"/>
        </w:rPr>
        <w:t>to act on behalf of the other partners. Where a partner acts without the actual authority of the firm, the other partners will still be liable for their actions if 4 requirements are satisfied:</w:t>
      </w:r>
    </w:p>
    <w:p w14:paraId="743540A8" w14:textId="77777777" w:rsidR="003166C0" w:rsidRPr="00032618" w:rsidRDefault="003166C0" w:rsidP="00AD1E32">
      <w:pPr>
        <w:numPr>
          <w:ilvl w:val="1"/>
          <w:numId w:val="42"/>
        </w:numPr>
      </w:pPr>
      <w:r w:rsidRPr="00355E9F">
        <w:rPr>
          <w:lang w:val="en-AU"/>
        </w:rPr>
        <w:t xml:space="preserve">The partner was carrying on business of the kind carried on by the </w:t>
      </w:r>
      <w:r>
        <w:rPr>
          <w:lang w:val="en-AU"/>
        </w:rPr>
        <w:t xml:space="preserve">firm (Mercantile v </w:t>
      </w:r>
      <w:proofErr w:type="spellStart"/>
      <w:r>
        <w:rPr>
          <w:lang w:val="en-AU"/>
        </w:rPr>
        <w:t>Garrod</w:t>
      </w:r>
      <w:proofErr w:type="spellEnd"/>
      <w:r w:rsidRPr="00355E9F">
        <w:rPr>
          <w:lang w:val="en-AU"/>
        </w:rPr>
        <w:t xml:space="preserve">); </w:t>
      </w:r>
      <w:r>
        <w:rPr>
          <w:lang w:val="en-AU"/>
        </w:rPr>
        <w:t>(Goldberg v Jenkins)</w:t>
      </w:r>
    </w:p>
    <w:p w14:paraId="39FE6897" w14:textId="4CF7B8B6" w:rsidR="003166C0" w:rsidRDefault="003166C0" w:rsidP="00AD1E32">
      <w:pPr>
        <w:pStyle w:val="ListParagraph"/>
        <w:numPr>
          <w:ilvl w:val="0"/>
          <w:numId w:val="40"/>
        </w:numPr>
      </w:pPr>
      <w:r w:rsidRPr="00032618">
        <w:t xml:space="preserve">In deciding whether or not a partner was engaged in the usual ‘kind of </w:t>
      </w:r>
      <w:proofErr w:type="gramStart"/>
      <w:r w:rsidRPr="00032618">
        <w:t>business’</w:t>
      </w:r>
      <w:proofErr w:type="gramEnd"/>
      <w:r w:rsidRPr="00032618">
        <w:t xml:space="preserve"> of the partnership, the court will consider:</w:t>
      </w:r>
      <w:r>
        <w:t xml:space="preserve"> </w:t>
      </w:r>
      <w:r w:rsidRPr="00032618">
        <w:t>what the usual business of the partnership actually is; and</w:t>
      </w:r>
      <w:r>
        <w:t xml:space="preserve"> </w:t>
      </w:r>
      <w:r w:rsidRPr="00032618">
        <w:t>what transactions a partnership of that kind would usually engage in.</w:t>
      </w:r>
    </w:p>
    <w:p w14:paraId="6FFF308F" w14:textId="77777777" w:rsidR="003166C0" w:rsidRPr="00355E9F" w:rsidRDefault="003166C0" w:rsidP="00AD1E32">
      <w:pPr>
        <w:numPr>
          <w:ilvl w:val="1"/>
          <w:numId w:val="42"/>
        </w:numPr>
      </w:pPr>
      <w:r>
        <w:t>That business was being carried on by the partner in a usual way</w:t>
      </w:r>
    </w:p>
    <w:p w14:paraId="2BF6D7A2" w14:textId="77777777" w:rsidR="003166C0" w:rsidRPr="00355E9F" w:rsidRDefault="003166C0" w:rsidP="00AD1E32">
      <w:pPr>
        <w:numPr>
          <w:ilvl w:val="1"/>
          <w:numId w:val="42"/>
        </w:numPr>
      </w:pPr>
      <w:r w:rsidRPr="00355E9F">
        <w:rPr>
          <w:lang w:val="en-AU"/>
        </w:rPr>
        <w:t>The person with whom the partner was dealing knew or believed they were a partner;</w:t>
      </w:r>
    </w:p>
    <w:p w14:paraId="5DB17446" w14:textId="476D7B02" w:rsidR="00145EFC" w:rsidRPr="00145EFC" w:rsidRDefault="003166C0" w:rsidP="00145EFC">
      <w:pPr>
        <w:numPr>
          <w:ilvl w:val="1"/>
          <w:numId w:val="42"/>
        </w:numPr>
      </w:pPr>
      <w:r w:rsidRPr="00355E9F">
        <w:rPr>
          <w:lang w:val="en-AU"/>
        </w:rPr>
        <w:t>The person with whom the partner was dealing did not know or suspect that the partner had no actual authority</w:t>
      </w:r>
      <w:r>
        <w:rPr>
          <w:lang w:val="en-AU"/>
        </w:rPr>
        <w:t xml:space="preserve"> (Crouch v IPG</w:t>
      </w:r>
      <w:r w:rsidRPr="00355E9F">
        <w:rPr>
          <w:lang w:val="en-AU"/>
        </w:rPr>
        <w:t>).</w:t>
      </w:r>
    </w:p>
    <w:p w14:paraId="4F305571" w14:textId="00BE13E3" w:rsidR="00145EFC" w:rsidRPr="00145EFC" w:rsidRDefault="00145EFC" w:rsidP="00145EFC">
      <w:pPr>
        <w:pStyle w:val="ListParagraph"/>
        <w:numPr>
          <w:ilvl w:val="0"/>
          <w:numId w:val="42"/>
        </w:numPr>
        <w:rPr>
          <w:rFonts w:ascii="Times" w:hAnsi="Times"/>
        </w:rPr>
      </w:pPr>
      <w:r>
        <w:rPr>
          <w:rFonts w:ascii="Times" w:hAnsi="Times"/>
        </w:rPr>
        <w:t>**LOOK BELOW FOR TUTORIAL EXAMPLE</w:t>
      </w:r>
    </w:p>
    <w:p w14:paraId="41EF0B75" w14:textId="77777777" w:rsidR="00145EFC" w:rsidRPr="00D12731" w:rsidRDefault="00145EFC" w:rsidP="003166C0">
      <w:pPr>
        <w:rPr>
          <w:b/>
        </w:rPr>
      </w:pPr>
    </w:p>
    <w:p w14:paraId="5EC3C8B8" w14:textId="77777777" w:rsidR="003166C0" w:rsidRPr="00D12731" w:rsidRDefault="003166C0" w:rsidP="00145EFC">
      <w:pPr>
        <w:outlineLvl w:val="0"/>
        <w:rPr>
          <w:b/>
        </w:rPr>
      </w:pPr>
      <w:r w:rsidRPr="00D12731">
        <w:rPr>
          <w:b/>
        </w:rPr>
        <w:t>Fiduciary Duties:</w:t>
      </w:r>
    </w:p>
    <w:p w14:paraId="17F82C70" w14:textId="77777777" w:rsidR="003166C0" w:rsidRPr="00D12731" w:rsidRDefault="003166C0" w:rsidP="003166C0">
      <w:r>
        <w:rPr>
          <w:lang w:val="en-AU"/>
        </w:rPr>
        <w:t>P</w:t>
      </w:r>
      <w:r w:rsidRPr="00D12731">
        <w:rPr>
          <w:lang w:val="en-AU"/>
        </w:rPr>
        <w:t>artners owe fiduciary duties</w:t>
      </w:r>
      <w:r>
        <w:rPr>
          <w:lang w:val="en-AU"/>
        </w:rPr>
        <w:t xml:space="preserve"> (to act in good faith for the common good of the partnership)</w:t>
      </w:r>
      <w:r w:rsidRPr="00D12731">
        <w:rPr>
          <w:lang w:val="en-AU"/>
        </w:rPr>
        <w:t xml:space="preserve"> to each-other, including:</w:t>
      </w:r>
    </w:p>
    <w:p w14:paraId="26CD8640" w14:textId="77777777" w:rsidR="003166C0" w:rsidRPr="00D12731" w:rsidRDefault="003166C0" w:rsidP="00AD1E32">
      <w:pPr>
        <w:numPr>
          <w:ilvl w:val="0"/>
          <w:numId w:val="20"/>
        </w:numPr>
      </w:pPr>
      <w:r>
        <w:rPr>
          <w:lang w:val="en-AU"/>
        </w:rPr>
        <w:t>Not to</w:t>
      </w:r>
      <w:r w:rsidRPr="00D12731">
        <w:rPr>
          <w:lang w:val="en-AU"/>
        </w:rPr>
        <w:t xml:space="preserve"> profit personally from their position or from information gained</w:t>
      </w:r>
      <w:r>
        <w:rPr>
          <w:lang w:val="en-AU"/>
        </w:rPr>
        <w:t xml:space="preserve"> as a result of that position (Chan v </w:t>
      </w:r>
      <w:proofErr w:type="spellStart"/>
      <w:r>
        <w:rPr>
          <w:lang w:val="en-AU"/>
        </w:rPr>
        <w:t>Zaccharia</w:t>
      </w:r>
      <w:proofErr w:type="spellEnd"/>
      <w:r>
        <w:rPr>
          <w:lang w:val="en-AU"/>
        </w:rPr>
        <w:t>)</w:t>
      </w:r>
      <w:r w:rsidRPr="00D12731">
        <w:rPr>
          <w:lang w:val="en-AU"/>
        </w:rPr>
        <w:t>;</w:t>
      </w:r>
    </w:p>
    <w:p w14:paraId="35A41C9E" w14:textId="77777777" w:rsidR="003166C0" w:rsidRPr="00032618" w:rsidRDefault="003166C0" w:rsidP="00AD1E32">
      <w:pPr>
        <w:numPr>
          <w:ilvl w:val="0"/>
          <w:numId w:val="20"/>
        </w:numPr>
      </w:pPr>
      <w:r>
        <w:rPr>
          <w:lang w:val="en-AU"/>
        </w:rPr>
        <w:t>N</w:t>
      </w:r>
      <w:r w:rsidRPr="00D12731">
        <w:rPr>
          <w:lang w:val="en-AU"/>
        </w:rPr>
        <w:t>ot</w:t>
      </w:r>
      <w:r>
        <w:rPr>
          <w:lang w:val="en-AU"/>
        </w:rPr>
        <w:t xml:space="preserve"> to</w:t>
      </w:r>
      <w:r w:rsidRPr="00D12731">
        <w:rPr>
          <w:lang w:val="en-AU"/>
        </w:rPr>
        <w:t xml:space="preserve"> put themselves in a position where there will be a conflict of interest without keeping th</w:t>
      </w:r>
      <w:r>
        <w:rPr>
          <w:lang w:val="en-AU"/>
        </w:rPr>
        <w:t>eir partners informed;</w:t>
      </w:r>
    </w:p>
    <w:p w14:paraId="73EAAB4B" w14:textId="77777777" w:rsidR="003166C0" w:rsidRPr="00D12731" w:rsidRDefault="003166C0" w:rsidP="00AD1E32">
      <w:pPr>
        <w:numPr>
          <w:ilvl w:val="0"/>
          <w:numId w:val="20"/>
        </w:numPr>
      </w:pPr>
      <w:r>
        <w:rPr>
          <w:lang w:val="en-AU"/>
        </w:rPr>
        <w:t>Not to compete with the partnership;</w:t>
      </w:r>
    </w:p>
    <w:p w14:paraId="0CBA4A8B" w14:textId="77777777" w:rsidR="003166C0" w:rsidRPr="00D12731" w:rsidRDefault="003166C0" w:rsidP="00AD1E32">
      <w:pPr>
        <w:numPr>
          <w:ilvl w:val="0"/>
          <w:numId w:val="20"/>
        </w:numPr>
      </w:pPr>
      <w:r>
        <w:rPr>
          <w:lang w:val="en-AU"/>
        </w:rPr>
        <w:t>To</w:t>
      </w:r>
      <w:r w:rsidRPr="00D12731">
        <w:rPr>
          <w:lang w:val="en-AU"/>
        </w:rPr>
        <w:t xml:space="preserve"> fully disclose to the other partners all matters lik</w:t>
      </w:r>
      <w:r>
        <w:rPr>
          <w:lang w:val="en-AU"/>
        </w:rPr>
        <w:t>ely to affect the partnership (Law v Law</w:t>
      </w:r>
      <w:r w:rsidRPr="00D12731">
        <w:rPr>
          <w:lang w:val="en-AU"/>
        </w:rPr>
        <w:t>);</w:t>
      </w:r>
    </w:p>
    <w:p w14:paraId="61CA785B" w14:textId="0A9765EB" w:rsidR="003166C0" w:rsidRPr="00145EFC" w:rsidRDefault="003166C0" w:rsidP="00AD1E32">
      <w:pPr>
        <w:numPr>
          <w:ilvl w:val="0"/>
          <w:numId w:val="20"/>
        </w:numPr>
      </w:pPr>
      <w:r>
        <w:rPr>
          <w:lang w:val="en-AU"/>
        </w:rPr>
        <w:t>To</w:t>
      </w:r>
      <w:r w:rsidRPr="00D12731">
        <w:rPr>
          <w:lang w:val="en-AU"/>
        </w:rPr>
        <w:t xml:space="preserve"> account for any private profits made without the consent of the other partners as a consequence of the </w:t>
      </w:r>
      <w:r>
        <w:rPr>
          <w:lang w:val="en-AU"/>
        </w:rPr>
        <w:t>above (</w:t>
      </w:r>
      <w:proofErr w:type="spellStart"/>
      <w:r>
        <w:rPr>
          <w:lang w:val="en-AU"/>
        </w:rPr>
        <w:t>Birtchnell</w:t>
      </w:r>
      <w:proofErr w:type="spellEnd"/>
      <w:r>
        <w:rPr>
          <w:lang w:val="en-AU"/>
        </w:rPr>
        <w:t xml:space="preserve"> v Equity</w:t>
      </w:r>
      <w:r w:rsidRPr="00D12731">
        <w:rPr>
          <w:lang w:val="en-AU"/>
        </w:rPr>
        <w:t>);</w:t>
      </w:r>
    </w:p>
    <w:p w14:paraId="08FD2E4D" w14:textId="77777777" w:rsidR="00145EFC" w:rsidRDefault="00145EFC" w:rsidP="00145EFC">
      <w:r>
        <w:lastRenderedPageBreak/>
        <w:t>Tutorial</w:t>
      </w:r>
    </w:p>
    <w:p w14:paraId="73E5FED6" w14:textId="77777777" w:rsidR="00145EFC" w:rsidRDefault="00145EFC" w:rsidP="00145EFC">
      <w:r>
        <w:t>*** Told in question the two parties are already in a Partnership</w:t>
      </w:r>
    </w:p>
    <w:p w14:paraId="596E40CA" w14:textId="44076790" w:rsidR="00145EFC" w:rsidRDefault="00145EFC" w:rsidP="00145EFC">
      <w:r>
        <w:t xml:space="preserve">Issue - Was </w:t>
      </w:r>
      <w:proofErr w:type="spellStart"/>
      <w:r>
        <w:t>Enshen</w:t>
      </w:r>
      <w:proofErr w:type="spellEnd"/>
      <w:r>
        <w:t xml:space="preserve"> </w:t>
      </w:r>
      <w:proofErr w:type="spellStart"/>
      <w:r>
        <w:t>authorised</w:t>
      </w:r>
      <w:proofErr w:type="spellEnd"/>
      <w:r>
        <w:t xml:space="preserve"> to enter into this contract with CW? </w:t>
      </w:r>
      <w:r>
        <w:t xml:space="preserve">Can CW argue that the </w:t>
      </w:r>
      <w:r>
        <w:t>partnership will be bound to the contract?</w:t>
      </w:r>
    </w:p>
    <w:p w14:paraId="23EECB6F" w14:textId="77777777" w:rsidR="00145EFC" w:rsidRDefault="00145EFC" w:rsidP="00145EFC">
      <w:r>
        <w:t>Law - S5 (1) Partnership Act 1891 (</w:t>
      </w:r>
      <w:proofErr w:type="spellStart"/>
      <w:r>
        <w:t>Qld</w:t>
      </w:r>
      <w:proofErr w:type="spellEnd"/>
      <w:r>
        <w:t>) – sets out the requirements for people being in a Partnership. Mutual Liability: Each partner in a partnership is the agent of the firm; they are the agent of the other partners. Each partner has express authority, implied authority and apparent authority to act on behalf of the other partners when dealing with 3rd parties such as financiers, suppliers and customers. Actual Authority: Express authority is... Implied authority is…Apparent Authority: In addition, partners may also have apparent authority. Requirements: 1), 2), 3), 4) (Case)</w:t>
      </w:r>
      <w:r>
        <w:t xml:space="preserve"> </w:t>
      </w:r>
    </w:p>
    <w:p w14:paraId="6D2D96C0" w14:textId="7551CE91" w:rsidR="00145EFC" w:rsidRDefault="00145EFC" w:rsidP="00145EFC">
      <w:r>
        <w:t xml:space="preserve">Application - </w:t>
      </w:r>
      <w:proofErr w:type="spellStart"/>
      <w:r>
        <w:t>Enshen</w:t>
      </w:r>
      <w:proofErr w:type="spellEnd"/>
      <w:r>
        <w:t xml:space="preserve"> </w:t>
      </w:r>
      <w:r>
        <w:t xml:space="preserve">is expressly </w:t>
      </w:r>
      <w:proofErr w:type="spellStart"/>
      <w:r>
        <w:t>authorised</w:t>
      </w:r>
      <w:proofErr w:type="spellEnd"/>
      <w:r>
        <w:t xml:space="preserve"> to…</w:t>
      </w:r>
      <w:r>
        <w:t xml:space="preserve"> Attached to this, </w:t>
      </w:r>
      <w:proofErr w:type="spellStart"/>
      <w:r>
        <w:t>Enshen</w:t>
      </w:r>
      <w:proofErr w:type="spellEnd"/>
      <w:r>
        <w:t xml:space="preserve"> also</w:t>
      </w:r>
      <w:r>
        <w:t xml:space="preserve"> has implied authority to… </w:t>
      </w:r>
      <w:r>
        <w:t>However, this express authority also means that for anything over $15</w:t>
      </w:r>
      <w:r>
        <w:t xml:space="preserve"> a kilogram, </w:t>
      </w:r>
      <w:proofErr w:type="spellStart"/>
      <w:r>
        <w:t>Enshen</w:t>
      </w:r>
      <w:proofErr w:type="spellEnd"/>
      <w:r>
        <w:t xml:space="preserve"> has to…</w:t>
      </w:r>
      <w:r>
        <w:t> </w:t>
      </w:r>
      <w:proofErr w:type="spellStart"/>
      <w:r>
        <w:t>Enshen</w:t>
      </w:r>
      <w:proofErr w:type="spellEnd"/>
      <w:r>
        <w:t xml:space="preserve"> </w:t>
      </w:r>
      <w:r>
        <w:t xml:space="preserve">did not have actual authority to enter into the contract with CW to buy the steak at </w:t>
      </w:r>
      <w:r>
        <w:t>$30 per kilogram because…</w:t>
      </w:r>
      <w:r w:rsidRPr="00145EFC">
        <w:t xml:space="preserve"> </w:t>
      </w:r>
      <w:r>
        <w:t>Can CW argue that the partnership is bound</w:t>
      </w:r>
      <w:r>
        <w:t xml:space="preserve"> because of apparent authority? </w:t>
      </w:r>
      <w:proofErr w:type="spellStart"/>
      <w:r>
        <w:t>Enshen</w:t>
      </w:r>
      <w:proofErr w:type="spellEnd"/>
      <w:r>
        <w:t xml:space="preserve"> was</w:t>
      </w:r>
      <w:r>
        <w:t xml:space="preserve"> carrying on business of the kind carried on by </w:t>
      </w:r>
      <w:r>
        <w:t xml:space="preserve">the partnership because … </w:t>
      </w:r>
      <w:r>
        <w:t xml:space="preserve">The business was / was not being carried on by </w:t>
      </w:r>
      <w:proofErr w:type="spellStart"/>
      <w:r>
        <w:t>Enshen</w:t>
      </w:r>
      <w:proofErr w:type="spellEnd"/>
      <w:r>
        <w:t xml:space="preserve"> in the usual way because … </w:t>
      </w:r>
      <w:r>
        <w:t xml:space="preserve">CW </w:t>
      </w:r>
      <w:r>
        <w:t>did</w:t>
      </w:r>
      <w:r>
        <w:t xml:space="preserve"> believe that </w:t>
      </w:r>
      <w:proofErr w:type="spellStart"/>
      <w:r>
        <w:t>E</w:t>
      </w:r>
      <w:r>
        <w:t>nshen</w:t>
      </w:r>
      <w:proofErr w:type="spellEnd"/>
      <w:r>
        <w:t xml:space="preserve"> was a partner because …  CW </w:t>
      </w:r>
      <w:r>
        <w:t xml:space="preserve">did not know or suspect that </w:t>
      </w:r>
      <w:proofErr w:type="spellStart"/>
      <w:r>
        <w:t>Enshen</w:t>
      </w:r>
      <w:proofErr w:type="spellEnd"/>
      <w:r>
        <w:t xml:space="preserve"> had no actual authority to </w:t>
      </w:r>
      <w:r>
        <w:t>purchase the steaks because …</w:t>
      </w:r>
    </w:p>
    <w:p w14:paraId="363175FE" w14:textId="2C91A1AC" w:rsidR="00145EFC" w:rsidRDefault="00145EFC" w:rsidP="00145EFC">
      <w:r>
        <w:t xml:space="preserve">Conclusion - </w:t>
      </w:r>
      <w:r w:rsidRPr="00145EFC">
        <w:t xml:space="preserve">On the balance of probabilities, a court would most likely find that the stronger argument is that despite </w:t>
      </w:r>
      <w:proofErr w:type="spellStart"/>
      <w:r w:rsidRPr="00145EFC">
        <w:t>Enshen</w:t>
      </w:r>
      <w:proofErr w:type="spellEnd"/>
      <w:r w:rsidRPr="00145EFC">
        <w:t xml:space="preserve"> not having actual authority to enter into the contract on behalf of the partnership, the partnership will be liable under apparent authority to pay CW for the steak.</w:t>
      </w:r>
    </w:p>
    <w:p w14:paraId="3B08B9A9" w14:textId="63F3E5F7" w:rsidR="004B0582" w:rsidRPr="004B0582" w:rsidRDefault="004B0582" w:rsidP="004B0582"/>
    <w:p w14:paraId="09CDD40F" w14:textId="77777777" w:rsidR="00145EFC" w:rsidRDefault="00145EFC" w:rsidP="00145EFC">
      <w:pPr>
        <w:jc w:val="center"/>
        <w:outlineLvl w:val="0"/>
        <w:rPr>
          <w:b/>
          <w:lang w:val="en-AU"/>
        </w:rPr>
      </w:pPr>
    </w:p>
    <w:p w14:paraId="7B02FB44" w14:textId="77777777" w:rsidR="00145EFC" w:rsidRDefault="00145EFC" w:rsidP="00145EFC">
      <w:pPr>
        <w:jc w:val="center"/>
        <w:outlineLvl w:val="0"/>
        <w:rPr>
          <w:b/>
          <w:lang w:val="en-AU"/>
        </w:rPr>
      </w:pPr>
    </w:p>
    <w:p w14:paraId="72A40A8A" w14:textId="77777777" w:rsidR="00145EFC" w:rsidRDefault="00145EFC" w:rsidP="00145EFC">
      <w:pPr>
        <w:jc w:val="center"/>
        <w:outlineLvl w:val="0"/>
        <w:rPr>
          <w:b/>
          <w:lang w:val="en-AU"/>
        </w:rPr>
      </w:pPr>
    </w:p>
    <w:p w14:paraId="0B23DBE3" w14:textId="77777777" w:rsidR="00145EFC" w:rsidRDefault="00145EFC" w:rsidP="00145EFC">
      <w:pPr>
        <w:jc w:val="center"/>
        <w:outlineLvl w:val="0"/>
        <w:rPr>
          <w:b/>
          <w:lang w:val="en-AU"/>
        </w:rPr>
      </w:pPr>
    </w:p>
    <w:p w14:paraId="05940F76" w14:textId="77777777" w:rsidR="00145EFC" w:rsidRDefault="00145EFC" w:rsidP="00145EFC">
      <w:pPr>
        <w:jc w:val="center"/>
        <w:outlineLvl w:val="0"/>
        <w:rPr>
          <w:b/>
          <w:lang w:val="en-AU"/>
        </w:rPr>
      </w:pPr>
    </w:p>
    <w:p w14:paraId="59CB9996" w14:textId="77777777" w:rsidR="00145EFC" w:rsidRDefault="00145EFC" w:rsidP="00145EFC">
      <w:pPr>
        <w:jc w:val="center"/>
        <w:outlineLvl w:val="0"/>
        <w:rPr>
          <w:b/>
          <w:lang w:val="en-AU"/>
        </w:rPr>
      </w:pPr>
    </w:p>
    <w:p w14:paraId="2FE91484" w14:textId="77777777" w:rsidR="00145EFC" w:rsidRDefault="00145EFC" w:rsidP="00145EFC">
      <w:pPr>
        <w:jc w:val="center"/>
        <w:outlineLvl w:val="0"/>
        <w:rPr>
          <w:b/>
          <w:lang w:val="en-AU"/>
        </w:rPr>
      </w:pPr>
    </w:p>
    <w:p w14:paraId="672722AA" w14:textId="77777777" w:rsidR="00145EFC" w:rsidRDefault="00145EFC" w:rsidP="00145EFC">
      <w:pPr>
        <w:jc w:val="center"/>
        <w:outlineLvl w:val="0"/>
        <w:rPr>
          <w:b/>
          <w:lang w:val="en-AU"/>
        </w:rPr>
      </w:pPr>
    </w:p>
    <w:p w14:paraId="6A6EBEA5" w14:textId="77777777" w:rsidR="00145EFC" w:rsidRDefault="00145EFC" w:rsidP="00145EFC">
      <w:pPr>
        <w:jc w:val="center"/>
        <w:outlineLvl w:val="0"/>
        <w:rPr>
          <w:b/>
          <w:lang w:val="en-AU"/>
        </w:rPr>
      </w:pPr>
    </w:p>
    <w:p w14:paraId="24FE2FBD" w14:textId="77777777" w:rsidR="00145EFC" w:rsidRDefault="00145EFC" w:rsidP="00145EFC">
      <w:pPr>
        <w:jc w:val="center"/>
        <w:outlineLvl w:val="0"/>
        <w:rPr>
          <w:b/>
          <w:lang w:val="en-AU"/>
        </w:rPr>
      </w:pPr>
    </w:p>
    <w:p w14:paraId="57C3C720" w14:textId="77777777" w:rsidR="00145EFC" w:rsidRDefault="00145EFC" w:rsidP="00145EFC">
      <w:pPr>
        <w:jc w:val="center"/>
        <w:outlineLvl w:val="0"/>
        <w:rPr>
          <w:b/>
          <w:lang w:val="en-AU"/>
        </w:rPr>
      </w:pPr>
    </w:p>
    <w:p w14:paraId="79CD60BA" w14:textId="77777777" w:rsidR="00145EFC" w:rsidRDefault="00145EFC" w:rsidP="00145EFC">
      <w:pPr>
        <w:jc w:val="center"/>
        <w:outlineLvl w:val="0"/>
        <w:rPr>
          <w:b/>
          <w:lang w:val="en-AU"/>
        </w:rPr>
      </w:pPr>
    </w:p>
    <w:p w14:paraId="6D1E1696" w14:textId="77777777" w:rsidR="00145EFC" w:rsidRDefault="00145EFC" w:rsidP="00145EFC">
      <w:pPr>
        <w:jc w:val="center"/>
        <w:outlineLvl w:val="0"/>
        <w:rPr>
          <w:b/>
          <w:lang w:val="en-AU"/>
        </w:rPr>
      </w:pPr>
    </w:p>
    <w:p w14:paraId="06D0842D" w14:textId="77777777" w:rsidR="00145EFC" w:rsidRDefault="00145EFC" w:rsidP="00145EFC">
      <w:pPr>
        <w:jc w:val="center"/>
        <w:outlineLvl w:val="0"/>
        <w:rPr>
          <w:b/>
          <w:lang w:val="en-AU"/>
        </w:rPr>
      </w:pPr>
    </w:p>
    <w:p w14:paraId="1DF42162" w14:textId="77777777" w:rsidR="00145EFC" w:rsidRDefault="00145EFC" w:rsidP="00145EFC">
      <w:pPr>
        <w:jc w:val="center"/>
        <w:outlineLvl w:val="0"/>
        <w:rPr>
          <w:b/>
          <w:lang w:val="en-AU"/>
        </w:rPr>
      </w:pPr>
    </w:p>
    <w:p w14:paraId="675D72CD" w14:textId="77777777" w:rsidR="00145EFC" w:rsidRDefault="00145EFC" w:rsidP="00145EFC">
      <w:pPr>
        <w:jc w:val="center"/>
        <w:outlineLvl w:val="0"/>
        <w:rPr>
          <w:b/>
          <w:lang w:val="en-AU"/>
        </w:rPr>
      </w:pPr>
    </w:p>
    <w:p w14:paraId="2AA4BB3D" w14:textId="77777777" w:rsidR="00145EFC" w:rsidRDefault="00145EFC" w:rsidP="00145EFC">
      <w:pPr>
        <w:jc w:val="center"/>
        <w:outlineLvl w:val="0"/>
        <w:rPr>
          <w:b/>
          <w:lang w:val="en-AU"/>
        </w:rPr>
      </w:pPr>
    </w:p>
    <w:p w14:paraId="4FCB7CB8" w14:textId="77777777" w:rsidR="00145EFC" w:rsidRDefault="00145EFC" w:rsidP="00145EFC">
      <w:pPr>
        <w:jc w:val="center"/>
        <w:outlineLvl w:val="0"/>
        <w:rPr>
          <w:b/>
          <w:lang w:val="en-AU"/>
        </w:rPr>
      </w:pPr>
    </w:p>
    <w:p w14:paraId="61679E21" w14:textId="77777777" w:rsidR="00145EFC" w:rsidRDefault="00145EFC" w:rsidP="00145EFC">
      <w:pPr>
        <w:jc w:val="center"/>
        <w:outlineLvl w:val="0"/>
        <w:rPr>
          <w:b/>
          <w:lang w:val="en-AU"/>
        </w:rPr>
      </w:pPr>
    </w:p>
    <w:p w14:paraId="71AF3936" w14:textId="77777777" w:rsidR="00145EFC" w:rsidRDefault="00145EFC" w:rsidP="00145EFC">
      <w:pPr>
        <w:jc w:val="center"/>
        <w:outlineLvl w:val="0"/>
        <w:rPr>
          <w:b/>
          <w:lang w:val="en-AU"/>
        </w:rPr>
      </w:pPr>
    </w:p>
    <w:p w14:paraId="35CF3551" w14:textId="77777777" w:rsidR="00145EFC" w:rsidRDefault="00145EFC" w:rsidP="00145EFC">
      <w:pPr>
        <w:jc w:val="center"/>
        <w:outlineLvl w:val="0"/>
        <w:rPr>
          <w:b/>
          <w:lang w:val="en-AU"/>
        </w:rPr>
      </w:pPr>
    </w:p>
    <w:p w14:paraId="6B03C579" w14:textId="77777777" w:rsidR="00145EFC" w:rsidRDefault="00145EFC" w:rsidP="00145EFC">
      <w:pPr>
        <w:jc w:val="center"/>
        <w:outlineLvl w:val="0"/>
        <w:rPr>
          <w:b/>
          <w:lang w:val="en-AU"/>
        </w:rPr>
      </w:pPr>
    </w:p>
    <w:p w14:paraId="58FE154E" w14:textId="77777777" w:rsidR="00145EFC" w:rsidRDefault="00145EFC" w:rsidP="00145EFC">
      <w:pPr>
        <w:jc w:val="center"/>
        <w:outlineLvl w:val="0"/>
        <w:rPr>
          <w:b/>
          <w:lang w:val="en-AU"/>
        </w:rPr>
      </w:pPr>
    </w:p>
    <w:p w14:paraId="391FBC02" w14:textId="77777777" w:rsidR="00145EFC" w:rsidRDefault="00145EFC" w:rsidP="00145EFC">
      <w:pPr>
        <w:jc w:val="center"/>
        <w:outlineLvl w:val="0"/>
        <w:rPr>
          <w:b/>
          <w:lang w:val="en-AU"/>
        </w:rPr>
      </w:pPr>
    </w:p>
    <w:p w14:paraId="6F664948" w14:textId="77777777" w:rsidR="00145EFC" w:rsidRDefault="00145EFC" w:rsidP="00145EFC">
      <w:pPr>
        <w:jc w:val="center"/>
        <w:outlineLvl w:val="0"/>
        <w:rPr>
          <w:b/>
          <w:lang w:val="en-AU"/>
        </w:rPr>
      </w:pPr>
    </w:p>
    <w:p w14:paraId="6DBB650F" w14:textId="77777777" w:rsidR="00145EFC" w:rsidRDefault="00145EFC" w:rsidP="00145EFC">
      <w:pPr>
        <w:jc w:val="center"/>
        <w:outlineLvl w:val="0"/>
        <w:rPr>
          <w:b/>
          <w:lang w:val="en-AU"/>
        </w:rPr>
      </w:pPr>
    </w:p>
    <w:p w14:paraId="7897011C" w14:textId="421654AE" w:rsidR="00454418" w:rsidRDefault="00454418" w:rsidP="00145EFC">
      <w:pPr>
        <w:jc w:val="center"/>
        <w:outlineLvl w:val="0"/>
        <w:rPr>
          <w:b/>
          <w:lang w:val="en-AU"/>
        </w:rPr>
      </w:pPr>
      <w:r w:rsidRPr="001C2857">
        <w:rPr>
          <w:b/>
          <w:lang w:val="en-AU"/>
        </w:rPr>
        <w:lastRenderedPageBreak/>
        <w:t>Notes 4 – Intellectual Property</w:t>
      </w:r>
    </w:p>
    <w:p w14:paraId="5481B489" w14:textId="77777777" w:rsidR="00D848A0" w:rsidRDefault="00D848A0" w:rsidP="001C2857">
      <w:pPr>
        <w:jc w:val="center"/>
        <w:rPr>
          <w:b/>
          <w:lang w:val="en-AU"/>
        </w:rPr>
      </w:pPr>
    </w:p>
    <w:p w14:paraId="0EF7C071" w14:textId="1ADBD94B" w:rsidR="00D848A0" w:rsidRPr="006A4EA1" w:rsidRDefault="006A4EA1" w:rsidP="00D848A0">
      <w:pPr>
        <w:rPr>
          <w:i/>
          <w:lang w:val="en-AU"/>
        </w:rPr>
      </w:pPr>
      <w:r>
        <w:rPr>
          <w:lang w:val="en-AU"/>
        </w:rPr>
        <w:t>‘</w:t>
      </w:r>
      <w:r>
        <w:rPr>
          <w:i/>
          <w:lang w:val="en-AU"/>
        </w:rPr>
        <w:t>Intellectual property law grants a business the right to prevent others from copying, using or exploiting its IP without its permission’ …</w:t>
      </w:r>
      <w:r w:rsidR="003166C0">
        <w:rPr>
          <w:i/>
          <w:lang w:val="en-AU"/>
        </w:rPr>
        <w:t xml:space="preserve"> ‘</w:t>
      </w:r>
      <w:r>
        <w:rPr>
          <w:i/>
          <w:lang w:val="en-AU"/>
        </w:rPr>
        <w:t>Intellectual Property is a form of intangible creation such as the expression of an idea of a trademark; it is a product of intellectual effort rather than a physical manufacturing process’</w:t>
      </w:r>
    </w:p>
    <w:p w14:paraId="74906A68" w14:textId="77777777" w:rsidR="007D754E" w:rsidRDefault="007D754E" w:rsidP="00D848A0">
      <w:pPr>
        <w:rPr>
          <w:lang w:val="en-AU"/>
        </w:rPr>
      </w:pPr>
    </w:p>
    <w:p w14:paraId="7563B51A" w14:textId="0D27A9F3" w:rsidR="0020373E" w:rsidRPr="005D3FD1" w:rsidRDefault="0020373E" w:rsidP="00145EFC">
      <w:pPr>
        <w:outlineLvl w:val="0"/>
        <w:rPr>
          <w:b/>
          <w:lang w:val="en-AU"/>
        </w:rPr>
      </w:pPr>
      <w:r w:rsidRPr="005D3FD1">
        <w:rPr>
          <w:b/>
          <w:lang w:val="en-AU"/>
        </w:rPr>
        <w:t>Copyright</w:t>
      </w:r>
    </w:p>
    <w:p w14:paraId="43BFDCBA" w14:textId="77777777" w:rsidR="00CD284F" w:rsidRDefault="00CD284F" w:rsidP="00CD284F">
      <w:pPr>
        <w:rPr>
          <w:b/>
          <w:lang w:val="en-AU"/>
        </w:rPr>
      </w:pPr>
    </w:p>
    <w:p w14:paraId="3D9D4B47" w14:textId="270EC2D1" w:rsidR="008C7406" w:rsidRDefault="00AD03D6" w:rsidP="006A4EA1">
      <w:pPr>
        <w:rPr>
          <w:lang w:val="en-AU"/>
        </w:rPr>
      </w:pPr>
      <w:r w:rsidRPr="00CD284F">
        <w:rPr>
          <w:lang w:val="en-AU"/>
        </w:rPr>
        <w:t xml:space="preserve">Copyright law protects text, images and other forms of expression from unauthorised reproduction. </w:t>
      </w:r>
    </w:p>
    <w:p w14:paraId="7C54A4CA" w14:textId="77777777" w:rsidR="00EF2567" w:rsidRPr="00CD284F" w:rsidRDefault="00EF2567" w:rsidP="006A4EA1"/>
    <w:p w14:paraId="565DB909" w14:textId="15237EDF" w:rsidR="008C7406" w:rsidRPr="00CD284F" w:rsidRDefault="00473161" w:rsidP="006A4EA1">
      <w:r>
        <w:rPr>
          <w:lang w:val="en-AU"/>
        </w:rPr>
        <w:t>Under s32 of the Copyright Act 19</w:t>
      </w:r>
      <w:r w:rsidR="00D32995">
        <w:rPr>
          <w:lang w:val="en-AU"/>
        </w:rPr>
        <w:t>68, a</w:t>
      </w:r>
      <w:r w:rsidR="00AD03D6" w:rsidRPr="00CD284F">
        <w:rPr>
          <w:lang w:val="en-AU"/>
        </w:rPr>
        <w:t xml:space="preserve"> creation will only be </w:t>
      </w:r>
      <w:r w:rsidR="003166C0" w:rsidRPr="003166C0">
        <w:rPr>
          <w:b/>
          <w:lang w:val="en-AU"/>
        </w:rPr>
        <w:t>(1</w:t>
      </w:r>
      <w:r w:rsidR="003166C0">
        <w:rPr>
          <w:b/>
          <w:lang w:val="en-AU"/>
        </w:rPr>
        <w:t>)</w:t>
      </w:r>
      <w:r w:rsidR="003166C0">
        <w:rPr>
          <w:lang w:val="en-AU"/>
        </w:rPr>
        <w:t xml:space="preserve"> </w:t>
      </w:r>
      <w:r w:rsidR="00AD03D6" w:rsidRPr="003166C0">
        <w:rPr>
          <w:b/>
          <w:lang w:val="en-AU"/>
        </w:rPr>
        <w:t>protected</w:t>
      </w:r>
      <w:r w:rsidR="00AD03D6" w:rsidRPr="00CD284F">
        <w:rPr>
          <w:lang w:val="en-AU"/>
        </w:rPr>
        <w:t xml:space="preserve"> by copyright if all of the following 3 elements are satisfied:</w:t>
      </w:r>
    </w:p>
    <w:p w14:paraId="64906ABB" w14:textId="66C845E0" w:rsidR="008C7406" w:rsidRPr="00EF2567" w:rsidRDefault="00AD03D6" w:rsidP="00AD1E32">
      <w:pPr>
        <w:pStyle w:val="ListParagraph"/>
        <w:numPr>
          <w:ilvl w:val="0"/>
          <w:numId w:val="26"/>
        </w:numPr>
      </w:pPr>
      <w:r w:rsidRPr="006A4EA1">
        <w:rPr>
          <w:lang w:val="en-AU"/>
        </w:rPr>
        <w:t>The creation is a ‘work’ or ‘subject matter other than works’</w:t>
      </w:r>
      <w:r w:rsidR="00397447" w:rsidRPr="006A4EA1">
        <w:rPr>
          <w:lang w:val="en-AU"/>
        </w:rPr>
        <w:t xml:space="preserve"> (Mirror Newspapers v Queensland Newspapers)</w:t>
      </w:r>
      <w:r w:rsidRPr="006A4EA1">
        <w:rPr>
          <w:lang w:val="en-AU"/>
        </w:rPr>
        <w:t>;</w:t>
      </w:r>
    </w:p>
    <w:p w14:paraId="2C2D8DC0" w14:textId="679FE858" w:rsidR="00EF2567" w:rsidRDefault="00EF2567" w:rsidP="00AD1E32">
      <w:pPr>
        <w:pStyle w:val="ListParagraph"/>
        <w:numPr>
          <w:ilvl w:val="0"/>
          <w:numId w:val="23"/>
        </w:numPr>
      </w:pPr>
      <w:r>
        <w:t xml:space="preserve">Literary works: expression of an idea in the form of </w:t>
      </w:r>
      <w:proofErr w:type="spellStart"/>
      <w:r>
        <w:t>tect</w:t>
      </w:r>
      <w:proofErr w:type="spellEnd"/>
    </w:p>
    <w:p w14:paraId="7CA156E6" w14:textId="4B12B840" w:rsidR="00EF2567" w:rsidRDefault="00EF2567" w:rsidP="00AD1E32">
      <w:pPr>
        <w:pStyle w:val="ListParagraph"/>
        <w:numPr>
          <w:ilvl w:val="0"/>
          <w:numId w:val="23"/>
        </w:numPr>
      </w:pPr>
      <w:r>
        <w:t>Musical works: a particular combination of notes and sounds</w:t>
      </w:r>
    </w:p>
    <w:p w14:paraId="4FFAEB8F" w14:textId="503EB8E1" w:rsidR="00EF2567" w:rsidRDefault="00EF2567" w:rsidP="00AD1E32">
      <w:pPr>
        <w:pStyle w:val="ListParagraph"/>
        <w:numPr>
          <w:ilvl w:val="0"/>
          <w:numId w:val="23"/>
        </w:numPr>
      </w:pPr>
      <w:r>
        <w:t>Dramatic works: a choreographic show, dance or film script</w:t>
      </w:r>
    </w:p>
    <w:p w14:paraId="1147677C" w14:textId="7B5F6565" w:rsidR="00EF2567" w:rsidRDefault="00EF2567" w:rsidP="00AD1E32">
      <w:pPr>
        <w:pStyle w:val="ListParagraph"/>
        <w:numPr>
          <w:ilvl w:val="0"/>
          <w:numId w:val="23"/>
        </w:numPr>
      </w:pPr>
      <w:r>
        <w:t>Artistic works: a painting, sculpture, drawing, engraving or photograph, whether the work is of artistic quality or not</w:t>
      </w:r>
    </w:p>
    <w:p w14:paraId="15C1E01C" w14:textId="11E928B2" w:rsidR="00EF2567" w:rsidRDefault="00EF2567" w:rsidP="00AD1E32">
      <w:pPr>
        <w:pStyle w:val="ListParagraph"/>
        <w:numPr>
          <w:ilvl w:val="0"/>
          <w:numId w:val="23"/>
        </w:numPr>
      </w:pPr>
      <w:r>
        <w:t>Subject matter other than works: sound recordings, films, TV and sound broadcasts, published editions</w:t>
      </w:r>
    </w:p>
    <w:p w14:paraId="38CAF930" w14:textId="5676DB66" w:rsidR="00EF2567" w:rsidRPr="00CD284F" w:rsidRDefault="00EF2567" w:rsidP="00AD1E32">
      <w:pPr>
        <w:pStyle w:val="ListParagraph"/>
        <w:numPr>
          <w:ilvl w:val="0"/>
          <w:numId w:val="23"/>
        </w:numPr>
      </w:pPr>
      <w:r>
        <w:t>NOTE: single words, names, titles, slogans and headlines are too short and/or unoriginal to be protected as literary works (Fairfax Media v Reed International Books – newspaper copying headline)</w:t>
      </w:r>
    </w:p>
    <w:p w14:paraId="135B6752" w14:textId="28CBA9BA" w:rsidR="008C7406" w:rsidRPr="00EF2567" w:rsidRDefault="00AD03D6" w:rsidP="00AD1E32">
      <w:pPr>
        <w:pStyle w:val="ListParagraph"/>
        <w:numPr>
          <w:ilvl w:val="0"/>
          <w:numId w:val="26"/>
        </w:numPr>
      </w:pPr>
      <w:r w:rsidRPr="006A4EA1">
        <w:rPr>
          <w:lang w:val="en-AU"/>
        </w:rPr>
        <w:t>The creation is original</w:t>
      </w:r>
      <w:r w:rsidR="0045122C" w:rsidRPr="006A4EA1">
        <w:rPr>
          <w:lang w:val="en-AU"/>
        </w:rPr>
        <w:t xml:space="preserve"> (Desktop Marketing Systems v Telstra)</w:t>
      </w:r>
      <w:r w:rsidRPr="006A4EA1">
        <w:rPr>
          <w:lang w:val="en-AU"/>
        </w:rPr>
        <w:t>;</w:t>
      </w:r>
    </w:p>
    <w:p w14:paraId="283B1DF6" w14:textId="57C19485" w:rsidR="00EF2567" w:rsidRDefault="00EF2567" w:rsidP="00AD1E32">
      <w:pPr>
        <w:pStyle w:val="ListParagraph"/>
        <w:numPr>
          <w:ilvl w:val="0"/>
          <w:numId w:val="23"/>
        </w:numPr>
      </w:pPr>
      <w:r>
        <w:t xml:space="preserve">The creation must be the result of the creator’s own skill and effort rather than the result of copying from another source. A minimal degree of creativity is required (Desktop Marketing Systems v Telstra – telephone directories copied). </w:t>
      </w:r>
    </w:p>
    <w:p w14:paraId="386BA555" w14:textId="727071DB" w:rsidR="00EF2567" w:rsidRPr="00CD284F" w:rsidRDefault="00EF2567" w:rsidP="00AD1E32">
      <w:pPr>
        <w:pStyle w:val="ListParagraph"/>
        <w:numPr>
          <w:ilvl w:val="0"/>
          <w:numId w:val="23"/>
        </w:numPr>
      </w:pPr>
      <w:r>
        <w:t>If two creators express the same idea and their respective creations are created independently without copying, both will be protected by copyright</w:t>
      </w:r>
    </w:p>
    <w:p w14:paraId="34977108" w14:textId="5ECCE5A7" w:rsidR="008C7406" w:rsidRPr="00EF2567" w:rsidRDefault="00AD03D6" w:rsidP="00AD1E32">
      <w:pPr>
        <w:pStyle w:val="ListParagraph"/>
        <w:numPr>
          <w:ilvl w:val="0"/>
          <w:numId w:val="26"/>
        </w:numPr>
      </w:pPr>
      <w:r w:rsidRPr="006A4EA1">
        <w:rPr>
          <w:lang w:val="en-AU"/>
        </w:rPr>
        <w:t>The creation is expressed in a ma</w:t>
      </w:r>
      <w:r w:rsidR="00C0614C" w:rsidRPr="006A4EA1">
        <w:rPr>
          <w:lang w:val="en-AU"/>
        </w:rPr>
        <w:t>terial form (John Fairfax and Sons v Australian Consolidated Press)</w:t>
      </w:r>
    </w:p>
    <w:p w14:paraId="759324B0" w14:textId="559A3754" w:rsidR="00EF2567" w:rsidRDefault="00EF2567" w:rsidP="00AD1E32">
      <w:pPr>
        <w:pStyle w:val="ListParagraph"/>
        <w:numPr>
          <w:ilvl w:val="0"/>
          <w:numId w:val="23"/>
        </w:numPr>
      </w:pPr>
      <w:r>
        <w:t>Facts, information methods and systems are not protected by copyright unless they are expressed in material form.</w:t>
      </w:r>
    </w:p>
    <w:p w14:paraId="1849710D" w14:textId="434BD422" w:rsidR="00EF2567" w:rsidRDefault="00EF2567" w:rsidP="00AD1E32">
      <w:pPr>
        <w:pStyle w:val="ListParagraph"/>
        <w:numPr>
          <w:ilvl w:val="0"/>
          <w:numId w:val="23"/>
        </w:numPr>
      </w:pPr>
      <w:r>
        <w:t>It is not the originator of an idea who owns the copyright but the person who first expresses the idea in material form (Donoghue v Allied Newspapers – jockey gave ideas to journalist who published)</w:t>
      </w:r>
    </w:p>
    <w:p w14:paraId="4F15E76E" w14:textId="7FC0F26F" w:rsidR="001B18D8" w:rsidRDefault="001B18D8" w:rsidP="001B18D8"/>
    <w:p w14:paraId="28218BDB" w14:textId="48B5FCC2" w:rsidR="001B18D8" w:rsidRDefault="001B18D8" w:rsidP="001B18D8">
      <w:r>
        <w:t xml:space="preserve">Duration: </w:t>
      </w:r>
    </w:p>
    <w:p w14:paraId="08AE72D9" w14:textId="4D322D65" w:rsidR="001B18D8" w:rsidRDefault="001B18D8" w:rsidP="00AD1E32">
      <w:pPr>
        <w:pStyle w:val="ListParagraph"/>
        <w:numPr>
          <w:ilvl w:val="0"/>
          <w:numId w:val="23"/>
        </w:numPr>
      </w:pPr>
      <w:r>
        <w:t>Any work: 70 years after the creator’s death or first publication</w:t>
      </w:r>
    </w:p>
    <w:p w14:paraId="19046AAA" w14:textId="2A421C4D" w:rsidR="001B18D8" w:rsidRDefault="001B18D8" w:rsidP="00AD1E32">
      <w:pPr>
        <w:pStyle w:val="ListParagraph"/>
        <w:numPr>
          <w:ilvl w:val="0"/>
          <w:numId w:val="23"/>
        </w:numPr>
      </w:pPr>
      <w:r>
        <w:t>Film or sound recording: 70 years after first publication</w:t>
      </w:r>
    </w:p>
    <w:p w14:paraId="45447344" w14:textId="1F4E17BE" w:rsidR="001B18D8" w:rsidRDefault="001B18D8" w:rsidP="00AD1E32">
      <w:pPr>
        <w:pStyle w:val="ListParagraph"/>
        <w:numPr>
          <w:ilvl w:val="0"/>
          <w:numId w:val="23"/>
        </w:numPr>
      </w:pPr>
      <w:r>
        <w:t>Television or sound broadcast: 50 years after first publication</w:t>
      </w:r>
    </w:p>
    <w:p w14:paraId="11F18807" w14:textId="5F712BF0" w:rsidR="001B18D8" w:rsidRDefault="001B18D8" w:rsidP="00AD1E32">
      <w:pPr>
        <w:pStyle w:val="ListParagraph"/>
        <w:numPr>
          <w:ilvl w:val="0"/>
          <w:numId w:val="23"/>
        </w:numPr>
      </w:pPr>
      <w:r>
        <w:t>Published editions: 25 years after first publication</w:t>
      </w:r>
    </w:p>
    <w:p w14:paraId="13AF74AD" w14:textId="07D4C84C" w:rsidR="001B18D8" w:rsidRDefault="001B18D8" w:rsidP="001B18D8"/>
    <w:p w14:paraId="0914B5A6" w14:textId="715F0C32" w:rsidR="001B18D8" w:rsidRPr="00EF2567" w:rsidRDefault="001B18D8" w:rsidP="001B18D8">
      <w:r>
        <w:t>Where copyright is created by someone ‘in pursuance of the terms of his or her employment by another person’ then that other person (i.e. the employer) is the copyright owner CA s35 (6)</w:t>
      </w:r>
    </w:p>
    <w:p w14:paraId="5A550742" w14:textId="77777777" w:rsidR="00EF2567" w:rsidRPr="00CD284F" w:rsidRDefault="00EF2567" w:rsidP="00EF2567">
      <w:pPr>
        <w:pStyle w:val="ListParagraph"/>
      </w:pPr>
    </w:p>
    <w:p w14:paraId="1C2DE2F8" w14:textId="0619CEC4" w:rsidR="001B18D8" w:rsidRPr="001B18D8" w:rsidRDefault="001B18D8" w:rsidP="00145EFC">
      <w:pPr>
        <w:outlineLvl w:val="0"/>
        <w:rPr>
          <w:b/>
          <w:lang w:val="en-AU"/>
        </w:rPr>
      </w:pPr>
      <w:r>
        <w:rPr>
          <w:b/>
          <w:lang w:val="en-AU"/>
        </w:rPr>
        <w:lastRenderedPageBreak/>
        <w:t xml:space="preserve">Copyright </w:t>
      </w:r>
      <w:r w:rsidR="003166C0">
        <w:rPr>
          <w:b/>
          <w:lang w:val="en-AU"/>
        </w:rPr>
        <w:t xml:space="preserve">(2) </w:t>
      </w:r>
      <w:r>
        <w:rPr>
          <w:b/>
          <w:lang w:val="en-AU"/>
        </w:rPr>
        <w:t xml:space="preserve">infringement </w:t>
      </w:r>
    </w:p>
    <w:p w14:paraId="034172F2" w14:textId="77777777" w:rsidR="001B18D8" w:rsidRDefault="001B18D8" w:rsidP="006A4EA1">
      <w:pPr>
        <w:rPr>
          <w:lang w:val="en-AU"/>
        </w:rPr>
      </w:pPr>
    </w:p>
    <w:p w14:paraId="30D81B3F" w14:textId="51B88658" w:rsidR="008C7406" w:rsidRPr="001B18D8" w:rsidRDefault="001B18D8" w:rsidP="006A4EA1">
      <w:pPr>
        <w:rPr>
          <w:i/>
          <w:lang w:val="en-AU"/>
        </w:rPr>
      </w:pPr>
      <w:r w:rsidRPr="001B18D8">
        <w:rPr>
          <w:i/>
          <w:lang w:val="en-AU"/>
        </w:rPr>
        <w:t>‘</w:t>
      </w:r>
      <w:r w:rsidR="00AD03D6" w:rsidRPr="001B18D8">
        <w:rPr>
          <w:i/>
          <w:lang w:val="en-AU"/>
        </w:rPr>
        <w:t>Copyright is directly infringed when a person exercises the copyright owner</w:t>
      </w:r>
      <w:r w:rsidRPr="001B18D8">
        <w:rPr>
          <w:i/>
          <w:lang w:val="en-AU"/>
        </w:rPr>
        <w:t>’s exclusive rights</w:t>
      </w:r>
      <w:r w:rsidR="00AD03D6" w:rsidRPr="001B18D8">
        <w:rPr>
          <w:i/>
          <w:lang w:val="en-AU"/>
        </w:rPr>
        <w:t xml:space="preserve"> in relat</w:t>
      </w:r>
      <w:r w:rsidRPr="001B18D8">
        <w:rPr>
          <w:i/>
          <w:lang w:val="en-AU"/>
        </w:rPr>
        <w:t>ion to the creation without their permission to do so’</w:t>
      </w:r>
    </w:p>
    <w:p w14:paraId="42BCF9CF" w14:textId="77777777" w:rsidR="00EF2567" w:rsidRPr="00CD284F" w:rsidRDefault="00EF2567" w:rsidP="006A4EA1"/>
    <w:p w14:paraId="6D9A0378" w14:textId="2FC8DE71" w:rsidR="008C7406" w:rsidRPr="00CD284F" w:rsidRDefault="00AD03D6" w:rsidP="006A4EA1">
      <w:r w:rsidRPr="00CD284F">
        <w:t xml:space="preserve">The 3 requirements to establish </w:t>
      </w:r>
      <w:r w:rsidR="00006C4F" w:rsidRPr="00006C4F">
        <w:rPr>
          <w:b/>
        </w:rPr>
        <w:t xml:space="preserve">direct </w:t>
      </w:r>
      <w:r w:rsidRPr="00006C4F">
        <w:rPr>
          <w:b/>
        </w:rPr>
        <w:t>infringement</w:t>
      </w:r>
      <w:r w:rsidRPr="00CD284F">
        <w:t xml:space="preserve"> of copyright are as follows:</w:t>
      </w:r>
    </w:p>
    <w:p w14:paraId="48840CA7" w14:textId="526040F2" w:rsidR="008C7406" w:rsidRDefault="00AD03D6" w:rsidP="00AD1E32">
      <w:pPr>
        <w:pStyle w:val="ListParagraph"/>
        <w:numPr>
          <w:ilvl w:val="0"/>
          <w:numId w:val="25"/>
        </w:numPr>
      </w:pPr>
      <w:r w:rsidRPr="00CD284F">
        <w:t>A substantial part has been copied;</w:t>
      </w:r>
    </w:p>
    <w:p w14:paraId="306FEA3E" w14:textId="57CDA711" w:rsidR="001B18D8" w:rsidRPr="00CD284F" w:rsidRDefault="001B18D8" w:rsidP="00AD1E32">
      <w:pPr>
        <w:pStyle w:val="ListParagraph"/>
        <w:numPr>
          <w:ilvl w:val="0"/>
          <w:numId w:val="23"/>
        </w:numPr>
      </w:pPr>
      <w:r>
        <w:t>There is no fixed quantity, it is the quality of the part that has been copies that will be taken into consideration (Hawke &amp; Sons v Paramount – substantial bars copied)</w:t>
      </w:r>
    </w:p>
    <w:p w14:paraId="0CE63877" w14:textId="2E5E7364" w:rsidR="008C7406" w:rsidRDefault="00AD03D6" w:rsidP="00AD1E32">
      <w:pPr>
        <w:pStyle w:val="ListParagraph"/>
        <w:numPr>
          <w:ilvl w:val="0"/>
          <w:numId w:val="25"/>
        </w:numPr>
      </w:pPr>
      <w:r w:rsidRPr="00CD284F">
        <w:t>There is objective similarity b</w:t>
      </w:r>
      <w:r w:rsidR="001B18D8">
        <w:t>etween the original and the copy</w:t>
      </w:r>
      <w:r w:rsidRPr="00CD284F">
        <w:t>;</w:t>
      </w:r>
    </w:p>
    <w:p w14:paraId="1880C1A0" w14:textId="0BF4916E" w:rsidR="001B18D8" w:rsidRPr="00CD284F" w:rsidRDefault="001B18D8" w:rsidP="00AD1E32">
      <w:pPr>
        <w:pStyle w:val="ListParagraph"/>
        <w:numPr>
          <w:ilvl w:val="0"/>
          <w:numId w:val="23"/>
        </w:numPr>
      </w:pPr>
      <w:r>
        <w:t>The test applied whether a reasonable person would view the copy as similar to the original (</w:t>
      </w:r>
      <w:proofErr w:type="spellStart"/>
      <w:r>
        <w:t>Zeccola</w:t>
      </w:r>
      <w:proofErr w:type="spellEnd"/>
      <w:r>
        <w:t xml:space="preserve"> v Universal – Italian Jaws)</w:t>
      </w:r>
    </w:p>
    <w:p w14:paraId="7710DFE1" w14:textId="70C7D29A" w:rsidR="008C7406" w:rsidRDefault="00AD03D6" w:rsidP="00AD1E32">
      <w:pPr>
        <w:pStyle w:val="ListParagraph"/>
        <w:numPr>
          <w:ilvl w:val="0"/>
          <w:numId w:val="25"/>
        </w:numPr>
      </w:pPr>
      <w:r w:rsidRPr="00CD284F">
        <w:t>There is a causal connection bet</w:t>
      </w:r>
      <w:r w:rsidR="001B18D8">
        <w:t>ween the original and the copy;</w:t>
      </w:r>
    </w:p>
    <w:p w14:paraId="3CE74FE9" w14:textId="480A5C28" w:rsidR="001B18D8" w:rsidRDefault="00006C4F" w:rsidP="00AD1E32">
      <w:pPr>
        <w:pStyle w:val="ListParagraph"/>
        <w:numPr>
          <w:ilvl w:val="0"/>
          <w:numId w:val="23"/>
        </w:numPr>
      </w:pPr>
      <w:r>
        <w:t>To establish, it must be shown that the maker of the copy had access to the original</w:t>
      </w:r>
    </w:p>
    <w:p w14:paraId="507E52D5" w14:textId="3B342B27" w:rsidR="00006C4F" w:rsidRDefault="00006C4F" w:rsidP="00006C4F"/>
    <w:p w14:paraId="5B6846D1" w14:textId="587D8007" w:rsidR="00006C4F" w:rsidRDefault="00006C4F" w:rsidP="00145EFC">
      <w:pPr>
        <w:outlineLvl w:val="0"/>
      </w:pPr>
      <w:r w:rsidRPr="00006C4F">
        <w:rPr>
          <w:b/>
        </w:rPr>
        <w:t>Indirect infringement</w:t>
      </w:r>
      <w:r>
        <w:t>:</w:t>
      </w:r>
    </w:p>
    <w:p w14:paraId="61A57092" w14:textId="68FF4357" w:rsidR="00006C4F" w:rsidRDefault="00006C4F" w:rsidP="00AD1E32">
      <w:pPr>
        <w:pStyle w:val="ListParagraph"/>
        <w:numPr>
          <w:ilvl w:val="0"/>
          <w:numId w:val="23"/>
        </w:numPr>
      </w:pPr>
      <w:r>
        <w:t xml:space="preserve">Importing products knowing that if they had </w:t>
      </w:r>
      <w:proofErr w:type="spellStart"/>
      <w:r>
        <w:t>veen</w:t>
      </w:r>
      <w:proofErr w:type="spellEnd"/>
      <w:r>
        <w:t xml:space="preserve"> manufactured in Australia they would be a direct infringement of copyright</w:t>
      </w:r>
    </w:p>
    <w:p w14:paraId="23C745D6" w14:textId="37DE1221" w:rsidR="00006C4F" w:rsidRDefault="00006C4F" w:rsidP="00AD1E32">
      <w:pPr>
        <w:pStyle w:val="ListParagraph"/>
        <w:numPr>
          <w:ilvl w:val="0"/>
          <w:numId w:val="23"/>
        </w:numPr>
      </w:pPr>
      <w:r>
        <w:t>Selling or renting products known to be unauthorized copies</w:t>
      </w:r>
    </w:p>
    <w:p w14:paraId="5D6A5D65" w14:textId="2C099589" w:rsidR="00006C4F" w:rsidRPr="00CD284F" w:rsidRDefault="00006C4F" w:rsidP="00AD1E32">
      <w:pPr>
        <w:pStyle w:val="ListParagraph"/>
        <w:numPr>
          <w:ilvl w:val="0"/>
          <w:numId w:val="23"/>
        </w:numPr>
      </w:pPr>
      <w:r>
        <w:t xml:space="preserve">Permitting a place of public entertainment to be used for public performance which is known to be </w:t>
      </w:r>
      <w:proofErr w:type="spellStart"/>
      <w:r>
        <w:t>unauthorised</w:t>
      </w:r>
      <w:proofErr w:type="spellEnd"/>
    </w:p>
    <w:p w14:paraId="32839F44" w14:textId="1ECA1876" w:rsidR="00CD284F" w:rsidRDefault="00CD284F" w:rsidP="00CD284F">
      <w:pPr>
        <w:rPr>
          <w:lang w:val="en-AU"/>
        </w:rPr>
      </w:pPr>
    </w:p>
    <w:p w14:paraId="4A1937A4" w14:textId="384C1763" w:rsidR="00145EFC" w:rsidRPr="00145EFC" w:rsidRDefault="00145EFC" w:rsidP="00145EFC">
      <w:pPr>
        <w:pStyle w:val="ListParagraph"/>
        <w:numPr>
          <w:ilvl w:val="0"/>
          <w:numId w:val="23"/>
        </w:numPr>
        <w:rPr>
          <w:rFonts w:ascii="Times" w:hAnsi="Times"/>
        </w:rPr>
      </w:pPr>
      <w:r>
        <w:rPr>
          <w:rFonts w:ascii="Times" w:hAnsi="Times"/>
        </w:rPr>
        <w:t>**LOOK BELOW FOR TUTORIAL EXAMPLE</w:t>
      </w:r>
    </w:p>
    <w:p w14:paraId="4CAB1318" w14:textId="0E27BABA" w:rsidR="00145EFC" w:rsidRDefault="00145EFC" w:rsidP="00CD284F">
      <w:pPr>
        <w:rPr>
          <w:lang w:val="en-AU"/>
        </w:rPr>
      </w:pPr>
    </w:p>
    <w:p w14:paraId="677627AD" w14:textId="53F41689" w:rsidR="00145EFC" w:rsidRDefault="00145EFC" w:rsidP="00145EFC">
      <w:pPr>
        <w:rPr>
          <w:lang w:val="en-AU"/>
        </w:rPr>
      </w:pPr>
      <w:r>
        <w:rPr>
          <w:lang w:val="en-AU"/>
        </w:rPr>
        <w:t>Tutorial</w:t>
      </w:r>
    </w:p>
    <w:p w14:paraId="4E23AD69" w14:textId="68D8FD31" w:rsidR="00145EFC" w:rsidRPr="00145EFC" w:rsidRDefault="00145EFC" w:rsidP="00145EFC">
      <w:pPr>
        <w:rPr>
          <w:lang w:val="en-AU"/>
        </w:rPr>
      </w:pPr>
      <w:r>
        <w:rPr>
          <w:lang w:val="en-AU"/>
        </w:rPr>
        <w:t xml:space="preserve">Issue 1 - </w:t>
      </w:r>
      <w:r w:rsidRPr="00145EFC">
        <w:rPr>
          <w:lang w:val="en-AU"/>
        </w:rPr>
        <w:t>Is the slogan ‘Country Meets City: Teaching Business the Australian Way’ protected by copyright law? Is OWC’s information package protected by copyright law?</w:t>
      </w:r>
    </w:p>
    <w:p w14:paraId="062F769A" w14:textId="535F8B86" w:rsidR="00145EFC" w:rsidRDefault="00145EFC" w:rsidP="00145EFC">
      <w:pPr>
        <w:rPr>
          <w:lang w:val="en-AU"/>
        </w:rPr>
      </w:pPr>
      <w:r>
        <w:rPr>
          <w:lang w:val="en-AU"/>
        </w:rPr>
        <w:t xml:space="preserve">Law - </w:t>
      </w:r>
      <w:r w:rsidRPr="00145EFC">
        <w:rPr>
          <w:lang w:val="en-AU"/>
        </w:rPr>
        <w:t>Copyright law protects text, images and other forms of expression from unauthorised reproduction. A creation will only be protected by copyright if all of the following 3 elements are satisfied:</w:t>
      </w:r>
      <w:r>
        <w:rPr>
          <w:lang w:val="en-AU"/>
        </w:rPr>
        <w:t xml:space="preserve"> </w:t>
      </w:r>
      <w:r w:rsidRPr="00145EFC">
        <w:rPr>
          <w:lang w:val="en-AU"/>
        </w:rPr>
        <w:t>1</w:t>
      </w:r>
      <w:r>
        <w:rPr>
          <w:lang w:val="en-AU"/>
        </w:rPr>
        <w:t xml:space="preserve">), </w:t>
      </w:r>
      <w:r w:rsidRPr="00145EFC">
        <w:rPr>
          <w:lang w:val="en-AU"/>
        </w:rPr>
        <w:t>2</w:t>
      </w:r>
      <w:r>
        <w:rPr>
          <w:lang w:val="en-AU"/>
        </w:rPr>
        <w:t xml:space="preserve">), 3) (Cases). </w:t>
      </w:r>
      <w:r w:rsidRPr="00145EFC">
        <w:rPr>
          <w:lang w:val="en-AU"/>
        </w:rPr>
        <w:t>Copyright is directly infringed when a person exercises the exclusive rights of the copyright owner in relation to the creation without the owner’s permission to do so. The 3 requirements to establish infringement of copyright are:</w:t>
      </w:r>
      <w:r>
        <w:rPr>
          <w:lang w:val="en-AU"/>
        </w:rPr>
        <w:t xml:space="preserve"> 1</w:t>
      </w:r>
      <w:r w:rsidRPr="00145EFC">
        <w:rPr>
          <w:lang w:val="en-AU"/>
        </w:rPr>
        <w:t xml:space="preserve">) </w:t>
      </w:r>
      <w:r>
        <w:rPr>
          <w:lang w:val="en-AU"/>
        </w:rPr>
        <w:t>2</w:t>
      </w:r>
      <w:r w:rsidRPr="00145EFC">
        <w:rPr>
          <w:lang w:val="en-AU"/>
        </w:rPr>
        <w:t xml:space="preserve">) </w:t>
      </w:r>
      <w:r>
        <w:rPr>
          <w:lang w:val="en-AU"/>
        </w:rPr>
        <w:t>3</w:t>
      </w:r>
      <w:r w:rsidRPr="00145EFC">
        <w:rPr>
          <w:lang w:val="en-AU"/>
        </w:rPr>
        <w:t xml:space="preserve">) </w:t>
      </w:r>
      <w:r>
        <w:rPr>
          <w:lang w:val="en-AU"/>
        </w:rPr>
        <w:t>(Cases</w:t>
      </w:r>
      <w:r w:rsidRPr="00145EFC">
        <w:rPr>
          <w:lang w:val="en-AU"/>
        </w:rPr>
        <w:t>)</w:t>
      </w:r>
    </w:p>
    <w:p w14:paraId="13788546" w14:textId="67116B75" w:rsidR="00145EFC" w:rsidRDefault="00145EFC" w:rsidP="00145EFC">
      <w:pPr>
        <w:rPr>
          <w:lang w:val="en-AU"/>
        </w:rPr>
      </w:pPr>
      <w:r>
        <w:rPr>
          <w:lang w:val="en-AU"/>
        </w:rPr>
        <w:t xml:space="preserve">Application - </w:t>
      </w:r>
      <w:r w:rsidRPr="00145EFC">
        <w:rPr>
          <w:lang w:val="en-AU"/>
        </w:rPr>
        <w:t xml:space="preserve">Is OWC’s slogan “Country Meets City: Teaching Business the Australian Way” protected by copyright? What is the </w:t>
      </w:r>
      <w:r>
        <w:rPr>
          <w:lang w:val="en-AU"/>
        </w:rPr>
        <w:t xml:space="preserve">exception for business slogans? </w:t>
      </w:r>
      <w:r w:rsidRPr="00145EFC">
        <w:rPr>
          <w:lang w:val="en-AU"/>
        </w:rPr>
        <w:t xml:space="preserve">If OWC’s slogan is not capable of copyright protection – what about OWC’s information package? To answer this, 3 elements for copyright protection </w:t>
      </w:r>
      <w:proofErr w:type="gramStart"/>
      <w:r w:rsidRPr="00145EFC">
        <w:rPr>
          <w:lang w:val="en-AU"/>
        </w:rPr>
        <w:t>must  be</w:t>
      </w:r>
      <w:proofErr w:type="gramEnd"/>
      <w:r w:rsidRPr="00145EFC">
        <w:rPr>
          <w:lang w:val="en-AU"/>
        </w:rPr>
        <w:t xml:space="preserve"> addressed:</w:t>
      </w:r>
      <w:r>
        <w:rPr>
          <w:lang w:val="en-AU"/>
        </w:rPr>
        <w:t xml:space="preserve"> 1</w:t>
      </w:r>
      <w:r w:rsidRPr="00145EFC">
        <w:rPr>
          <w:lang w:val="en-AU"/>
        </w:rPr>
        <w:t>) OWC’s information package is a ‘work’ or ‘subject matter other t</w:t>
      </w:r>
      <w:r>
        <w:rPr>
          <w:lang w:val="en-AU"/>
        </w:rPr>
        <w:t>han works’? Or not? Because…2</w:t>
      </w:r>
      <w:r w:rsidRPr="00145EFC">
        <w:rPr>
          <w:lang w:val="en-AU"/>
        </w:rPr>
        <w:t>) OWC’s information package i</w:t>
      </w:r>
      <w:r>
        <w:rPr>
          <w:lang w:val="en-AU"/>
        </w:rPr>
        <w:t>s original? Or not? Because …3</w:t>
      </w:r>
      <w:r w:rsidRPr="00145EFC">
        <w:rPr>
          <w:lang w:val="en-AU"/>
        </w:rPr>
        <w:t>) OWC’s information package is expressed in a ma</w:t>
      </w:r>
      <w:r>
        <w:rPr>
          <w:lang w:val="en-AU"/>
        </w:rPr>
        <w:t xml:space="preserve">terial form? Or not? Because… </w:t>
      </w:r>
      <w:r w:rsidRPr="00145EFC">
        <w:rPr>
          <w:lang w:val="en-AU"/>
        </w:rPr>
        <w:t xml:space="preserve">Has AIC’s information package </w:t>
      </w:r>
      <w:proofErr w:type="gramStart"/>
      <w:r w:rsidRPr="00145EFC">
        <w:rPr>
          <w:lang w:val="en-AU"/>
        </w:rPr>
        <w:t>infringed  OWC’s</w:t>
      </w:r>
      <w:proofErr w:type="gramEnd"/>
      <w:r w:rsidRPr="00145EFC">
        <w:rPr>
          <w:lang w:val="en-AU"/>
        </w:rPr>
        <w:t xml:space="preserve"> copyright in the OWC information package? To answer this, 3 elements for copyright </w:t>
      </w:r>
      <w:r>
        <w:rPr>
          <w:lang w:val="en-AU"/>
        </w:rPr>
        <w:t xml:space="preserve">infringement must be addressed: </w:t>
      </w:r>
      <w:r w:rsidRPr="00145EFC">
        <w:rPr>
          <w:lang w:val="en-AU"/>
        </w:rPr>
        <w:t>1</w:t>
      </w:r>
      <w:r>
        <w:rPr>
          <w:lang w:val="en-AU"/>
        </w:rPr>
        <w:t xml:space="preserve">), 2), 3). </w:t>
      </w:r>
      <w:r w:rsidRPr="00145EFC">
        <w:rPr>
          <w:lang w:val="en-AU"/>
        </w:rPr>
        <w:t>If a breach of copyright claim is successful, what remedies wo</w:t>
      </w:r>
      <w:r>
        <w:rPr>
          <w:lang w:val="en-AU"/>
        </w:rPr>
        <w:t>uld OWC be able to rely upon…</w:t>
      </w:r>
    </w:p>
    <w:p w14:paraId="225443D1" w14:textId="2F8FC384" w:rsidR="00145EFC" w:rsidRPr="00145EFC" w:rsidRDefault="00145EFC" w:rsidP="00145EFC">
      <w:pPr>
        <w:rPr>
          <w:lang w:val="en-AU"/>
        </w:rPr>
      </w:pPr>
      <w:r>
        <w:rPr>
          <w:lang w:val="en-AU"/>
        </w:rPr>
        <w:t xml:space="preserve">Conclusion - </w:t>
      </w:r>
      <w:r w:rsidRPr="00145EFC">
        <w:rPr>
          <w:lang w:val="en-AU"/>
        </w:rPr>
        <w:t>On the balance of probability, a</w:t>
      </w:r>
      <w:r>
        <w:rPr>
          <w:lang w:val="en-AU"/>
        </w:rPr>
        <w:t xml:space="preserve"> court would likely decide…</w:t>
      </w:r>
    </w:p>
    <w:p w14:paraId="1A17973C" w14:textId="7275C187" w:rsidR="00145EFC" w:rsidRDefault="00145EFC" w:rsidP="00CD284F">
      <w:pPr>
        <w:rPr>
          <w:lang w:val="en-AU"/>
        </w:rPr>
      </w:pPr>
    </w:p>
    <w:p w14:paraId="2A8E43B7" w14:textId="2EC89E12" w:rsidR="00145EFC" w:rsidRDefault="00145EFC" w:rsidP="00CD284F">
      <w:pPr>
        <w:rPr>
          <w:lang w:val="en-AU"/>
        </w:rPr>
      </w:pPr>
    </w:p>
    <w:p w14:paraId="6164E32A" w14:textId="766BBF29" w:rsidR="00145EFC" w:rsidRDefault="00145EFC" w:rsidP="00CD284F">
      <w:pPr>
        <w:rPr>
          <w:lang w:val="en-AU"/>
        </w:rPr>
      </w:pPr>
    </w:p>
    <w:p w14:paraId="36AD9387" w14:textId="44D2CDE1" w:rsidR="00145EFC" w:rsidRDefault="00145EFC" w:rsidP="00CD284F">
      <w:pPr>
        <w:rPr>
          <w:lang w:val="en-AU"/>
        </w:rPr>
      </w:pPr>
    </w:p>
    <w:p w14:paraId="66310AA6" w14:textId="77777777" w:rsidR="00145EFC" w:rsidRDefault="00145EFC" w:rsidP="00CD284F">
      <w:pPr>
        <w:rPr>
          <w:lang w:val="en-AU"/>
        </w:rPr>
      </w:pPr>
    </w:p>
    <w:p w14:paraId="3EBB57A9" w14:textId="77777777" w:rsidR="00145EFC" w:rsidRDefault="00145EFC" w:rsidP="00CD284F">
      <w:pPr>
        <w:rPr>
          <w:lang w:val="en-AU"/>
        </w:rPr>
      </w:pPr>
    </w:p>
    <w:p w14:paraId="1A675319" w14:textId="4355563C" w:rsidR="00F41E39" w:rsidRDefault="00F41E39" w:rsidP="00CD284F">
      <w:pPr>
        <w:rPr>
          <w:b/>
          <w:lang w:val="en-AU"/>
        </w:rPr>
      </w:pPr>
      <w:r>
        <w:rPr>
          <w:lang w:val="en-AU"/>
        </w:rPr>
        <w:lastRenderedPageBreak/>
        <w:t xml:space="preserve">A person may rely upon the following </w:t>
      </w:r>
      <w:r w:rsidRPr="00F41E39">
        <w:rPr>
          <w:b/>
          <w:lang w:val="en-AU"/>
        </w:rPr>
        <w:t>defences:</w:t>
      </w:r>
    </w:p>
    <w:p w14:paraId="3C460D20" w14:textId="77777777" w:rsidR="00C4671B" w:rsidRDefault="00C4671B" w:rsidP="00CD284F">
      <w:pPr>
        <w:rPr>
          <w:b/>
          <w:lang w:val="en-AU"/>
        </w:rPr>
      </w:pPr>
    </w:p>
    <w:p w14:paraId="66724AD5" w14:textId="34122ED6" w:rsidR="00C4671B" w:rsidRDefault="00C4671B" w:rsidP="00CD284F">
      <w:pPr>
        <w:rPr>
          <w:lang w:val="en-AU"/>
        </w:rPr>
      </w:pPr>
      <w:r w:rsidRPr="00C93C3F">
        <w:rPr>
          <w:b/>
          <w:lang w:val="en-AU"/>
        </w:rPr>
        <w:t>Fair dealing</w:t>
      </w:r>
      <w:r>
        <w:rPr>
          <w:lang w:val="en-AU"/>
        </w:rPr>
        <w:t xml:space="preserve"> </w:t>
      </w:r>
      <w:r w:rsidR="00C82259">
        <w:rPr>
          <w:lang w:val="en-AU"/>
        </w:rPr>
        <w:t>–</w:t>
      </w:r>
      <w:r>
        <w:rPr>
          <w:lang w:val="en-AU"/>
        </w:rPr>
        <w:t xml:space="preserve"> </w:t>
      </w:r>
      <w:r w:rsidR="00C82259">
        <w:rPr>
          <w:lang w:val="en-AU"/>
        </w:rPr>
        <w:t xml:space="preserve">a creation </w:t>
      </w:r>
      <w:r w:rsidR="00BE1C96">
        <w:rPr>
          <w:lang w:val="en-AU"/>
        </w:rPr>
        <w:t>does not constitute an infringement of copyright if it is for the purpose of:</w:t>
      </w:r>
    </w:p>
    <w:p w14:paraId="5B3FA7B8" w14:textId="15EE3142" w:rsidR="00BE1C96" w:rsidRDefault="00BE1C96" w:rsidP="00AD03D6">
      <w:pPr>
        <w:pStyle w:val="ListParagraph"/>
        <w:numPr>
          <w:ilvl w:val="0"/>
          <w:numId w:val="5"/>
        </w:numPr>
        <w:rPr>
          <w:lang w:val="en-AU"/>
        </w:rPr>
      </w:pPr>
      <w:r>
        <w:rPr>
          <w:lang w:val="en-AU"/>
        </w:rPr>
        <w:t>Criticism or review</w:t>
      </w:r>
      <w:r w:rsidR="00006C4F">
        <w:rPr>
          <w:lang w:val="en-AU"/>
        </w:rPr>
        <w:t xml:space="preserve"> (CA ss41, 103A)</w:t>
      </w:r>
    </w:p>
    <w:p w14:paraId="465FB103" w14:textId="195E65B6" w:rsidR="00BE1C96" w:rsidRDefault="00BE1C96" w:rsidP="00AD03D6">
      <w:pPr>
        <w:pStyle w:val="ListParagraph"/>
        <w:numPr>
          <w:ilvl w:val="0"/>
          <w:numId w:val="5"/>
        </w:numPr>
        <w:rPr>
          <w:lang w:val="en-AU"/>
        </w:rPr>
      </w:pPr>
      <w:r>
        <w:rPr>
          <w:lang w:val="en-AU"/>
        </w:rPr>
        <w:t>Parody or satire</w:t>
      </w:r>
      <w:r w:rsidR="00006C4F">
        <w:rPr>
          <w:lang w:val="en-AU"/>
        </w:rPr>
        <w:t xml:space="preserve"> (CA ss41A, 103AA)</w:t>
      </w:r>
    </w:p>
    <w:p w14:paraId="5E6C8D83" w14:textId="7CB0F89C" w:rsidR="00BE1C96" w:rsidRDefault="00BE1C96" w:rsidP="00AD03D6">
      <w:pPr>
        <w:pStyle w:val="ListParagraph"/>
        <w:numPr>
          <w:ilvl w:val="0"/>
          <w:numId w:val="5"/>
        </w:numPr>
        <w:rPr>
          <w:lang w:val="en-AU"/>
        </w:rPr>
      </w:pPr>
      <w:r>
        <w:rPr>
          <w:lang w:val="en-AU"/>
        </w:rPr>
        <w:t>Reporting news</w:t>
      </w:r>
      <w:r w:rsidR="00006C4F">
        <w:rPr>
          <w:lang w:val="en-AU"/>
        </w:rPr>
        <w:t xml:space="preserve"> (CA ss42, 103B)</w:t>
      </w:r>
    </w:p>
    <w:p w14:paraId="64468FB8" w14:textId="78B8D550" w:rsidR="00BE1C96" w:rsidRDefault="00BE1C96" w:rsidP="00AD03D6">
      <w:pPr>
        <w:pStyle w:val="ListParagraph"/>
        <w:numPr>
          <w:ilvl w:val="0"/>
          <w:numId w:val="5"/>
        </w:numPr>
        <w:rPr>
          <w:lang w:val="en-AU"/>
        </w:rPr>
      </w:pPr>
      <w:r>
        <w:rPr>
          <w:lang w:val="en-AU"/>
        </w:rPr>
        <w:t>Judicial proceedings or professional advice</w:t>
      </w:r>
      <w:r w:rsidR="00006C4F">
        <w:rPr>
          <w:lang w:val="en-AU"/>
        </w:rPr>
        <w:t xml:space="preserve"> (CA ss43, 104)</w:t>
      </w:r>
    </w:p>
    <w:p w14:paraId="77AB268A" w14:textId="4CAD7120" w:rsidR="00BE1C96" w:rsidRDefault="00BE1C96" w:rsidP="00AD03D6">
      <w:pPr>
        <w:pStyle w:val="ListParagraph"/>
        <w:numPr>
          <w:ilvl w:val="0"/>
          <w:numId w:val="5"/>
        </w:numPr>
        <w:rPr>
          <w:lang w:val="en-AU"/>
        </w:rPr>
      </w:pPr>
      <w:r>
        <w:rPr>
          <w:lang w:val="en-AU"/>
        </w:rPr>
        <w:t>Research or study</w:t>
      </w:r>
      <w:r w:rsidR="00006C4F">
        <w:rPr>
          <w:lang w:val="en-AU"/>
        </w:rPr>
        <w:t xml:space="preserve"> (CA ss40, 103C)</w:t>
      </w:r>
    </w:p>
    <w:p w14:paraId="73878135" w14:textId="77777777" w:rsidR="00C93C3F" w:rsidRDefault="00C93C3F" w:rsidP="00C93C3F">
      <w:pPr>
        <w:rPr>
          <w:lang w:val="en-AU"/>
        </w:rPr>
      </w:pPr>
    </w:p>
    <w:p w14:paraId="11A89503" w14:textId="5157C7A0" w:rsidR="00C93C3F" w:rsidRPr="00006C4F" w:rsidRDefault="00C93C3F" w:rsidP="00C93C3F">
      <w:pPr>
        <w:rPr>
          <w:lang w:val="en-AU"/>
        </w:rPr>
      </w:pPr>
      <w:r w:rsidRPr="00C93C3F">
        <w:rPr>
          <w:b/>
          <w:lang w:val="en-AU"/>
        </w:rPr>
        <w:t>For research and study</w:t>
      </w:r>
      <w:r w:rsidR="00006C4F">
        <w:rPr>
          <w:b/>
          <w:lang w:val="en-AU"/>
        </w:rPr>
        <w:t xml:space="preserve"> </w:t>
      </w:r>
      <w:r w:rsidR="00006C4F" w:rsidRPr="00006C4F">
        <w:rPr>
          <w:lang w:val="en-AU"/>
        </w:rPr>
        <w:t>(the following will be considered fair dealing)</w:t>
      </w:r>
      <w:r w:rsidRPr="00006C4F">
        <w:rPr>
          <w:lang w:val="en-AU"/>
        </w:rPr>
        <w:t>:</w:t>
      </w:r>
    </w:p>
    <w:p w14:paraId="52B64E7E" w14:textId="77777777" w:rsidR="00130026" w:rsidRDefault="00C93C3F" w:rsidP="00AD03D6">
      <w:pPr>
        <w:pStyle w:val="ListParagraph"/>
        <w:numPr>
          <w:ilvl w:val="0"/>
          <w:numId w:val="5"/>
        </w:numPr>
        <w:rPr>
          <w:lang w:val="en-AU"/>
        </w:rPr>
      </w:pPr>
      <w:r w:rsidRPr="00130026">
        <w:rPr>
          <w:lang w:val="en-AU"/>
        </w:rPr>
        <w:t>Th</w:t>
      </w:r>
      <w:r w:rsidR="00D36A56" w:rsidRPr="00130026">
        <w:rPr>
          <w:lang w:val="en-AU"/>
        </w:rPr>
        <w:t xml:space="preserve">e whole of a journal article </w:t>
      </w:r>
    </w:p>
    <w:p w14:paraId="67F550E2" w14:textId="77777777" w:rsidR="00130026" w:rsidRDefault="00D36A56" w:rsidP="00AD03D6">
      <w:pPr>
        <w:pStyle w:val="ListParagraph"/>
        <w:numPr>
          <w:ilvl w:val="0"/>
          <w:numId w:val="5"/>
        </w:numPr>
        <w:rPr>
          <w:lang w:val="en-AU"/>
        </w:rPr>
      </w:pPr>
      <w:r w:rsidRPr="00130026">
        <w:rPr>
          <w:lang w:val="en-AU"/>
        </w:rPr>
        <w:t>10</w:t>
      </w:r>
      <w:r w:rsidR="00C93C3F" w:rsidRPr="00130026">
        <w:rPr>
          <w:lang w:val="en-AU"/>
        </w:rPr>
        <w:t xml:space="preserve">% of the pages or one chapter of an electronic publication. </w:t>
      </w:r>
    </w:p>
    <w:p w14:paraId="1DF68292" w14:textId="65205C4F" w:rsidR="00C93C3F" w:rsidRPr="00E2730D" w:rsidRDefault="00C93C3F" w:rsidP="00AD03D6">
      <w:pPr>
        <w:pStyle w:val="ListParagraph"/>
        <w:numPr>
          <w:ilvl w:val="0"/>
          <w:numId w:val="5"/>
        </w:numPr>
        <w:rPr>
          <w:lang w:val="en-AU"/>
        </w:rPr>
      </w:pPr>
      <w:r w:rsidRPr="00130026">
        <w:rPr>
          <w:lang w:val="en-AU"/>
        </w:rPr>
        <w:t>10% of the words or one chapter of an electronic</w:t>
      </w:r>
      <w:r w:rsidR="00E2730D">
        <w:rPr>
          <w:lang w:val="en-AU"/>
        </w:rPr>
        <w:t xml:space="preserve"> </w:t>
      </w:r>
      <w:r w:rsidRPr="00E2730D">
        <w:rPr>
          <w:lang w:val="en-AU"/>
        </w:rPr>
        <w:t>publication.</w:t>
      </w:r>
    </w:p>
    <w:p w14:paraId="14FBD124" w14:textId="77777777" w:rsidR="00C93C3F" w:rsidRPr="00C93C3F" w:rsidRDefault="00C93C3F" w:rsidP="00C93C3F">
      <w:pPr>
        <w:rPr>
          <w:lang w:val="en-AU"/>
        </w:rPr>
      </w:pPr>
    </w:p>
    <w:p w14:paraId="08EBABD8" w14:textId="14C86E00" w:rsidR="00F41E39" w:rsidRDefault="00006C4F" w:rsidP="00145EFC">
      <w:pPr>
        <w:outlineLvl w:val="0"/>
        <w:rPr>
          <w:b/>
          <w:lang w:val="en-AU"/>
        </w:rPr>
      </w:pPr>
      <w:r>
        <w:rPr>
          <w:b/>
          <w:lang w:val="en-AU"/>
        </w:rPr>
        <w:t>Other defences:</w:t>
      </w:r>
    </w:p>
    <w:p w14:paraId="75408F3E" w14:textId="49827F73" w:rsidR="00006C4F" w:rsidRPr="00006C4F" w:rsidRDefault="00006C4F" w:rsidP="00006C4F">
      <w:pPr>
        <w:pStyle w:val="ListParagraph"/>
        <w:numPr>
          <w:ilvl w:val="0"/>
          <w:numId w:val="5"/>
        </w:numPr>
      </w:pPr>
      <w:r>
        <w:t xml:space="preserve">Reproducing text for private </w:t>
      </w:r>
      <w:r w:rsidRPr="00006C4F">
        <w:t xml:space="preserve">use </w:t>
      </w:r>
      <w:r w:rsidRPr="00006C4F">
        <w:rPr>
          <w:rFonts w:ascii="MS Mincho" w:eastAsia="MS Mincho" w:hAnsi="MS Mincho" w:cs="MS Mincho" w:hint="eastAsia"/>
        </w:rPr>
        <w:t> </w:t>
      </w:r>
    </w:p>
    <w:p w14:paraId="48C426F3" w14:textId="4E7A35EF" w:rsidR="00006C4F" w:rsidRPr="00006C4F" w:rsidRDefault="00006C4F" w:rsidP="00006C4F">
      <w:pPr>
        <w:pStyle w:val="ListParagraph"/>
        <w:numPr>
          <w:ilvl w:val="0"/>
          <w:numId w:val="5"/>
        </w:numPr>
      </w:pPr>
      <w:r>
        <w:t xml:space="preserve">Reproducing text for a collection in a place of </w:t>
      </w:r>
      <w:r w:rsidRPr="00006C4F">
        <w:t xml:space="preserve">education </w:t>
      </w:r>
      <w:r w:rsidRPr="00006C4F">
        <w:rPr>
          <w:rFonts w:ascii="MS Mincho" w:eastAsia="MS Mincho" w:hAnsi="MS Mincho" w:cs="MS Mincho" w:hint="eastAsia"/>
        </w:rPr>
        <w:t> </w:t>
      </w:r>
    </w:p>
    <w:p w14:paraId="68309FE3" w14:textId="27EAF2E9" w:rsidR="00006C4F" w:rsidRPr="00006C4F" w:rsidRDefault="00006C4F" w:rsidP="00006C4F">
      <w:pPr>
        <w:pStyle w:val="ListParagraph"/>
        <w:numPr>
          <w:ilvl w:val="0"/>
          <w:numId w:val="5"/>
        </w:numPr>
      </w:pPr>
      <w:r w:rsidRPr="00006C4F">
        <w:t xml:space="preserve">Public readings and recitations </w:t>
      </w:r>
      <w:r w:rsidRPr="00006C4F">
        <w:rPr>
          <w:rFonts w:ascii="MS Mincho" w:eastAsia="MS Mincho" w:hAnsi="MS Mincho" w:cs="MS Mincho" w:hint="eastAsia"/>
        </w:rPr>
        <w:t> </w:t>
      </w:r>
    </w:p>
    <w:p w14:paraId="084F611B" w14:textId="3EDFE1D3" w:rsidR="0091607A" w:rsidRDefault="0091607A" w:rsidP="00CD284F">
      <w:pPr>
        <w:rPr>
          <w:lang w:val="en-AU"/>
        </w:rPr>
      </w:pPr>
    </w:p>
    <w:p w14:paraId="7901569C" w14:textId="167B1BDB" w:rsidR="000B1624" w:rsidRPr="000B1624" w:rsidRDefault="000B1624" w:rsidP="000B1624">
      <w:pPr>
        <w:rPr>
          <w:lang w:val="en-AU"/>
        </w:rPr>
      </w:pPr>
      <w:r w:rsidRPr="000B1624">
        <w:rPr>
          <w:lang w:val="en-AU"/>
        </w:rPr>
        <w:t xml:space="preserve">In the event of </w:t>
      </w:r>
      <w:r w:rsidRPr="00BA7BCC">
        <w:rPr>
          <w:b/>
          <w:lang w:val="en-AU"/>
        </w:rPr>
        <w:t>infringement</w:t>
      </w:r>
      <w:r w:rsidR="00BA7BCC">
        <w:rPr>
          <w:lang w:val="en-AU"/>
        </w:rPr>
        <w:t xml:space="preserve"> (not trademark)</w:t>
      </w:r>
      <w:r w:rsidRPr="000B1624">
        <w:rPr>
          <w:lang w:val="en-AU"/>
        </w:rPr>
        <w:t>, the following</w:t>
      </w:r>
      <w:r w:rsidRPr="00F41E39">
        <w:rPr>
          <w:b/>
          <w:lang w:val="en-AU"/>
        </w:rPr>
        <w:t xml:space="preserve"> remedies</w:t>
      </w:r>
      <w:r w:rsidRPr="000B1624">
        <w:rPr>
          <w:lang w:val="en-AU"/>
        </w:rPr>
        <w:t xml:space="preserve"> are possible:</w:t>
      </w:r>
    </w:p>
    <w:p w14:paraId="03DB5074" w14:textId="77777777" w:rsidR="000B1624" w:rsidRDefault="000B1624" w:rsidP="000B1624">
      <w:pPr>
        <w:rPr>
          <w:lang w:val="en-AU"/>
        </w:rPr>
      </w:pPr>
      <w:r>
        <w:rPr>
          <w:lang w:val="en-AU"/>
        </w:rPr>
        <w:t xml:space="preserve"> </w:t>
      </w:r>
    </w:p>
    <w:p w14:paraId="25E6C035" w14:textId="79D44152" w:rsidR="000B1624" w:rsidRPr="000B1624" w:rsidRDefault="000B1624" w:rsidP="00AD03D6">
      <w:pPr>
        <w:pStyle w:val="ListParagraph"/>
        <w:numPr>
          <w:ilvl w:val="0"/>
          <w:numId w:val="5"/>
        </w:numPr>
        <w:rPr>
          <w:lang w:val="en-AU"/>
        </w:rPr>
      </w:pPr>
      <w:r w:rsidRPr="00F41E39">
        <w:rPr>
          <w:b/>
          <w:lang w:val="en-AU"/>
        </w:rPr>
        <w:t>Damages</w:t>
      </w:r>
      <w:r w:rsidRPr="000B1624">
        <w:rPr>
          <w:lang w:val="en-AU"/>
        </w:rPr>
        <w:t xml:space="preserve"> to compensate the copyright holder for any loss suffered as a result of</w:t>
      </w:r>
      <w:r>
        <w:rPr>
          <w:lang w:val="en-AU"/>
        </w:rPr>
        <w:t xml:space="preserve"> </w:t>
      </w:r>
      <w:r w:rsidRPr="000B1624">
        <w:rPr>
          <w:lang w:val="en-AU"/>
        </w:rPr>
        <w:t>infringement.</w:t>
      </w:r>
    </w:p>
    <w:p w14:paraId="61AD976E" w14:textId="2ED98F0C" w:rsidR="000B1624" w:rsidRPr="000B1624" w:rsidRDefault="000B1624" w:rsidP="00AD03D6">
      <w:pPr>
        <w:pStyle w:val="ListParagraph"/>
        <w:numPr>
          <w:ilvl w:val="0"/>
          <w:numId w:val="5"/>
        </w:numPr>
        <w:rPr>
          <w:lang w:val="en-AU"/>
        </w:rPr>
      </w:pPr>
      <w:r w:rsidRPr="00F41E39">
        <w:rPr>
          <w:b/>
          <w:lang w:val="en-AU"/>
        </w:rPr>
        <w:t>Additional damages</w:t>
      </w:r>
      <w:r w:rsidRPr="000B1624">
        <w:rPr>
          <w:lang w:val="en-AU"/>
        </w:rPr>
        <w:t xml:space="preserve"> if the infringement was deliberate and the court wishes to deter</w:t>
      </w:r>
      <w:r>
        <w:rPr>
          <w:lang w:val="en-AU"/>
        </w:rPr>
        <w:t xml:space="preserve"> </w:t>
      </w:r>
      <w:r w:rsidRPr="000B1624">
        <w:rPr>
          <w:lang w:val="en-AU"/>
        </w:rPr>
        <w:t>others.</w:t>
      </w:r>
    </w:p>
    <w:p w14:paraId="5B9739A4" w14:textId="32EDDC88" w:rsidR="000B1624" w:rsidRPr="000B1624" w:rsidRDefault="000B1624" w:rsidP="00AD03D6">
      <w:pPr>
        <w:pStyle w:val="ListParagraph"/>
        <w:numPr>
          <w:ilvl w:val="0"/>
          <w:numId w:val="5"/>
        </w:numPr>
        <w:rPr>
          <w:lang w:val="en-AU"/>
        </w:rPr>
      </w:pPr>
      <w:r w:rsidRPr="00F41E39">
        <w:rPr>
          <w:b/>
          <w:lang w:val="en-AU"/>
        </w:rPr>
        <w:t>Injunction</w:t>
      </w:r>
      <w:r w:rsidRPr="000B1624">
        <w:rPr>
          <w:lang w:val="en-AU"/>
        </w:rPr>
        <w:t xml:space="preserve"> to stop infringement and prevent future infringement</w:t>
      </w:r>
    </w:p>
    <w:p w14:paraId="1CF905EE" w14:textId="1F9B3C23" w:rsidR="000B1624" w:rsidRPr="000B1624" w:rsidRDefault="000B1624" w:rsidP="00AD03D6">
      <w:pPr>
        <w:pStyle w:val="ListParagraph"/>
        <w:numPr>
          <w:ilvl w:val="0"/>
          <w:numId w:val="5"/>
        </w:numPr>
        <w:rPr>
          <w:lang w:val="en-AU"/>
        </w:rPr>
      </w:pPr>
      <w:r w:rsidRPr="00F41E39">
        <w:rPr>
          <w:b/>
          <w:lang w:val="en-AU"/>
        </w:rPr>
        <w:t>An account of profits</w:t>
      </w:r>
      <w:r w:rsidRPr="000B1624">
        <w:rPr>
          <w:lang w:val="en-AU"/>
        </w:rPr>
        <w:t xml:space="preserve"> – the defendant </w:t>
      </w:r>
      <w:r w:rsidRPr="00F41E39">
        <w:rPr>
          <w:b/>
          <w:lang w:val="en-AU"/>
        </w:rPr>
        <w:t>pays the owner any profits</w:t>
      </w:r>
      <w:r w:rsidRPr="000B1624">
        <w:rPr>
          <w:lang w:val="en-AU"/>
        </w:rPr>
        <w:t xml:space="preserve"> made as a result of</w:t>
      </w:r>
      <w:r>
        <w:rPr>
          <w:lang w:val="en-AU"/>
        </w:rPr>
        <w:t xml:space="preserve"> </w:t>
      </w:r>
      <w:r w:rsidRPr="000B1624">
        <w:rPr>
          <w:lang w:val="en-AU"/>
        </w:rPr>
        <w:t>infringement.</w:t>
      </w:r>
    </w:p>
    <w:p w14:paraId="43AC00CF" w14:textId="05DD186A" w:rsidR="00727960" w:rsidRDefault="000B1624" w:rsidP="00145EFC">
      <w:pPr>
        <w:pStyle w:val="ListParagraph"/>
        <w:numPr>
          <w:ilvl w:val="0"/>
          <w:numId w:val="5"/>
        </w:numPr>
        <w:rPr>
          <w:lang w:val="en-AU"/>
        </w:rPr>
      </w:pPr>
      <w:r w:rsidRPr="000B1624">
        <w:rPr>
          <w:lang w:val="en-AU"/>
        </w:rPr>
        <w:t>An order that the defendant</w:t>
      </w:r>
      <w:r>
        <w:rPr>
          <w:lang w:val="en-AU"/>
        </w:rPr>
        <w:t xml:space="preserve"> </w:t>
      </w:r>
      <w:r w:rsidRPr="00F41E39">
        <w:rPr>
          <w:b/>
          <w:lang w:val="en-AU"/>
        </w:rPr>
        <w:t xml:space="preserve">transfer </w:t>
      </w:r>
      <w:r w:rsidRPr="000B1624">
        <w:rPr>
          <w:lang w:val="en-AU"/>
        </w:rPr>
        <w:t>to the owner any</w:t>
      </w:r>
      <w:r>
        <w:rPr>
          <w:lang w:val="en-AU"/>
        </w:rPr>
        <w:t xml:space="preserve"> </w:t>
      </w:r>
      <w:r w:rsidRPr="00F41E39">
        <w:rPr>
          <w:b/>
          <w:lang w:val="en-AU"/>
        </w:rPr>
        <w:t>infringing products</w:t>
      </w:r>
      <w:r w:rsidRPr="000B1624">
        <w:rPr>
          <w:lang w:val="en-AU"/>
        </w:rPr>
        <w:t>.</w:t>
      </w:r>
    </w:p>
    <w:p w14:paraId="0DFE3FFA" w14:textId="77777777" w:rsidR="00145EFC" w:rsidRPr="00145EFC" w:rsidRDefault="00145EFC" w:rsidP="00145EFC">
      <w:pPr>
        <w:pStyle w:val="ListParagraph"/>
        <w:rPr>
          <w:lang w:val="en-AU"/>
        </w:rPr>
      </w:pPr>
    </w:p>
    <w:p w14:paraId="5700C442" w14:textId="7DFA9250" w:rsidR="00DF24A1" w:rsidRDefault="006A4EA1" w:rsidP="00006C4F">
      <w:pPr>
        <w:jc w:val="center"/>
        <w:rPr>
          <w:b/>
          <w:lang w:val="en-AU"/>
        </w:rPr>
      </w:pPr>
      <w:r w:rsidRPr="00802588">
        <w:rPr>
          <w:noProof/>
        </w:rPr>
        <w:drawing>
          <wp:inline distT="0" distB="0" distL="0" distR="0" wp14:anchorId="06D05951" wp14:editId="13C33F24">
            <wp:extent cx="4030133" cy="2585184"/>
            <wp:effectExtent l="0" t="0" r="0" b="5715"/>
            <wp:docPr id="22531" name="Picture 5">
              <a:extLst xmlns:a="http://schemas.openxmlformats.org/drawingml/2006/main">
                <a:ext uri="{FF2B5EF4-FFF2-40B4-BE49-F238E27FC236}">
                  <a16:creationId xmlns:a16="http://schemas.microsoft.com/office/drawing/2014/main" id="{DEDE82CB-331C-EA40-A2CE-12245E64FDE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31" name="Picture 5">
                      <a:extLst>
                        <a:ext uri="{FF2B5EF4-FFF2-40B4-BE49-F238E27FC236}">
                          <a16:creationId xmlns:a16="http://schemas.microsoft.com/office/drawing/2014/main" id="{DEDE82CB-331C-EA40-A2CE-12245E64FDEA}"/>
                        </a:ext>
                      </a:extLs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89364" cy="2623179"/>
                    </a:xfrm>
                    <a:prstGeom prst="rect">
                      <a:avLst/>
                    </a:prstGeom>
                    <a:noFill/>
                    <a:ln>
                      <a:noFill/>
                    </a:ln>
                    <a:extLst/>
                  </pic:spPr>
                </pic:pic>
              </a:graphicData>
            </a:graphic>
          </wp:inline>
        </w:drawing>
      </w:r>
    </w:p>
    <w:p w14:paraId="10CC0FF6" w14:textId="7F8CFE72" w:rsidR="00727960" w:rsidRDefault="00727960" w:rsidP="00006C4F">
      <w:pPr>
        <w:jc w:val="center"/>
        <w:rPr>
          <w:b/>
          <w:lang w:val="en-AU"/>
        </w:rPr>
      </w:pPr>
    </w:p>
    <w:p w14:paraId="1CDA82EA" w14:textId="7DD788F7" w:rsidR="00145EFC" w:rsidRPr="00145EFC" w:rsidRDefault="001E7C13" w:rsidP="00145EFC">
      <w:pPr>
        <w:outlineLvl w:val="0"/>
        <w:rPr>
          <w:lang w:val="en-AU"/>
        </w:rPr>
      </w:pPr>
      <w:r>
        <w:rPr>
          <w:b/>
          <w:lang w:val="en-AU"/>
        </w:rPr>
        <w:t xml:space="preserve">IP </w:t>
      </w:r>
      <w:r>
        <w:rPr>
          <w:lang w:val="en-AU"/>
        </w:rPr>
        <w:t>– page 467</w:t>
      </w:r>
      <w:r w:rsidR="00145EFC">
        <w:rPr>
          <w:lang w:val="en-AU"/>
        </w:rPr>
        <w:t xml:space="preserve">, </w:t>
      </w:r>
      <w:r>
        <w:rPr>
          <w:b/>
          <w:lang w:val="en-AU"/>
        </w:rPr>
        <w:t xml:space="preserve">Copyright </w:t>
      </w:r>
      <w:r>
        <w:rPr>
          <w:lang w:val="en-AU"/>
        </w:rPr>
        <w:t>– page 469</w:t>
      </w:r>
      <w:r w:rsidR="00145EFC">
        <w:rPr>
          <w:lang w:val="en-AU"/>
        </w:rPr>
        <w:t xml:space="preserve">, </w:t>
      </w:r>
      <w:r>
        <w:rPr>
          <w:b/>
          <w:lang w:val="en-AU"/>
        </w:rPr>
        <w:t xml:space="preserve">Trademarks </w:t>
      </w:r>
      <w:r>
        <w:rPr>
          <w:lang w:val="en-AU"/>
        </w:rPr>
        <w:t>– page 486</w:t>
      </w:r>
      <w:r w:rsidR="00145EFC">
        <w:rPr>
          <w:lang w:val="en-AU"/>
        </w:rPr>
        <w:t xml:space="preserve">, </w:t>
      </w:r>
      <w:r w:rsidR="00727960">
        <w:rPr>
          <w:b/>
          <w:lang w:val="en-AU"/>
        </w:rPr>
        <w:t xml:space="preserve">Patents – </w:t>
      </w:r>
      <w:r w:rsidR="00727960">
        <w:rPr>
          <w:lang w:val="en-AU"/>
        </w:rPr>
        <w:t xml:space="preserve">page </w:t>
      </w:r>
      <w:r>
        <w:rPr>
          <w:lang w:val="en-AU"/>
        </w:rPr>
        <w:t>496</w:t>
      </w:r>
      <w:r w:rsidR="00145EFC">
        <w:rPr>
          <w:lang w:val="en-AU"/>
        </w:rPr>
        <w:t xml:space="preserve">, </w:t>
      </w:r>
      <w:r>
        <w:rPr>
          <w:b/>
          <w:lang w:val="en-AU"/>
        </w:rPr>
        <w:t xml:space="preserve">Designs </w:t>
      </w:r>
      <w:r>
        <w:rPr>
          <w:lang w:val="en-AU"/>
        </w:rPr>
        <w:t>– page 504</w:t>
      </w:r>
      <w:r w:rsidR="00145EFC">
        <w:rPr>
          <w:lang w:val="en-AU"/>
        </w:rPr>
        <w:t xml:space="preserve">, </w:t>
      </w:r>
      <w:r w:rsidR="003166C0" w:rsidRPr="003166C0">
        <w:rPr>
          <w:b/>
          <w:lang w:val="en-AU"/>
        </w:rPr>
        <w:t>Confidential Information</w:t>
      </w:r>
      <w:r w:rsidR="003166C0">
        <w:rPr>
          <w:lang w:val="en-AU"/>
        </w:rPr>
        <w:t xml:space="preserve"> – page 507 (could link to Torts or Contractual Issues)</w:t>
      </w:r>
    </w:p>
    <w:p w14:paraId="634F08B2" w14:textId="6E239AEB" w:rsidR="007D754E" w:rsidRDefault="007D754E" w:rsidP="00145EFC">
      <w:pPr>
        <w:jc w:val="center"/>
        <w:outlineLvl w:val="0"/>
        <w:rPr>
          <w:b/>
          <w:lang w:val="en-AU"/>
        </w:rPr>
      </w:pPr>
      <w:r>
        <w:rPr>
          <w:b/>
          <w:lang w:val="en-AU"/>
        </w:rPr>
        <w:lastRenderedPageBreak/>
        <w:t xml:space="preserve">Notes 5 </w:t>
      </w:r>
      <w:r w:rsidR="00574037">
        <w:rPr>
          <w:b/>
          <w:lang w:val="en-AU"/>
        </w:rPr>
        <w:t>–</w:t>
      </w:r>
      <w:r>
        <w:rPr>
          <w:b/>
          <w:lang w:val="en-AU"/>
        </w:rPr>
        <w:t xml:space="preserve"> </w:t>
      </w:r>
      <w:r w:rsidR="00574037">
        <w:rPr>
          <w:b/>
          <w:lang w:val="en-AU"/>
        </w:rPr>
        <w:t>Australian Consumer Law</w:t>
      </w:r>
    </w:p>
    <w:p w14:paraId="2E813228" w14:textId="77777777" w:rsidR="000F6591" w:rsidRDefault="000F6591" w:rsidP="001C2857">
      <w:pPr>
        <w:jc w:val="center"/>
        <w:rPr>
          <w:b/>
          <w:lang w:val="en-AU"/>
        </w:rPr>
      </w:pPr>
    </w:p>
    <w:p w14:paraId="216514CE" w14:textId="77777777" w:rsidR="00574037" w:rsidRDefault="00574037" w:rsidP="001C2857">
      <w:pPr>
        <w:jc w:val="center"/>
        <w:rPr>
          <w:b/>
          <w:lang w:val="en-AU"/>
        </w:rPr>
      </w:pPr>
    </w:p>
    <w:p w14:paraId="07FEDE05" w14:textId="77777777" w:rsidR="008C7406" w:rsidRPr="00FE157D" w:rsidRDefault="00AD03D6" w:rsidP="001E7C13">
      <w:r w:rsidRPr="00FE157D">
        <w:rPr>
          <w:lang w:val="en-AU"/>
        </w:rPr>
        <w:t xml:space="preserve">The </w:t>
      </w:r>
      <w:r w:rsidRPr="00196535">
        <w:rPr>
          <w:b/>
          <w:bCs/>
          <w:u w:val="single"/>
          <w:lang w:val="en-AU"/>
        </w:rPr>
        <w:t>Australian Consumer Law</w:t>
      </w:r>
      <w:r w:rsidRPr="00FE157D">
        <w:rPr>
          <w:b/>
          <w:bCs/>
          <w:lang w:val="en-AU"/>
        </w:rPr>
        <w:t xml:space="preserve"> </w:t>
      </w:r>
      <w:r w:rsidRPr="00FE157D">
        <w:rPr>
          <w:lang w:val="en-AU"/>
        </w:rPr>
        <w:t xml:space="preserve">(ACL) is a Schedule to the </w:t>
      </w:r>
      <w:r w:rsidRPr="00FE157D">
        <w:rPr>
          <w:i/>
          <w:iCs/>
          <w:lang w:val="en-AU"/>
        </w:rPr>
        <w:t xml:space="preserve">Competition and Consumer Act 2010 </w:t>
      </w:r>
      <w:r w:rsidRPr="00FE157D">
        <w:rPr>
          <w:lang w:val="en-AU"/>
        </w:rPr>
        <w:t>(</w:t>
      </w:r>
      <w:proofErr w:type="spellStart"/>
      <w:r w:rsidRPr="00FE157D">
        <w:rPr>
          <w:lang w:val="en-AU"/>
        </w:rPr>
        <w:t>Cth</w:t>
      </w:r>
      <w:proofErr w:type="spellEnd"/>
      <w:r w:rsidRPr="00FE157D">
        <w:rPr>
          <w:lang w:val="en-AU"/>
        </w:rPr>
        <w:t>).</w:t>
      </w:r>
    </w:p>
    <w:p w14:paraId="57981432" w14:textId="076334B0" w:rsidR="008C7406" w:rsidRDefault="00AD03D6" w:rsidP="001E7C13">
      <w:pPr>
        <w:rPr>
          <w:lang w:val="en-AU"/>
        </w:rPr>
      </w:pPr>
      <w:r w:rsidRPr="00FE157D">
        <w:rPr>
          <w:lang w:val="en-AU"/>
        </w:rPr>
        <w:t xml:space="preserve">The ACL protects </w:t>
      </w:r>
      <w:r w:rsidRPr="008A5249">
        <w:rPr>
          <w:bCs/>
          <w:lang w:val="en-AU"/>
        </w:rPr>
        <w:t>consumers</w:t>
      </w:r>
      <w:r w:rsidR="008A5249">
        <w:rPr>
          <w:lang w:val="en-AU"/>
        </w:rPr>
        <w:t xml:space="preserve"> by prohibiting</w:t>
      </w:r>
      <w:r w:rsidRPr="00FE157D">
        <w:rPr>
          <w:lang w:val="en-AU"/>
        </w:rPr>
        <w:t xml:space="preserve"> misleading or deceptive conduct generally, unconscionable conduct, unfair terms and various specific forms of prohibited conduct.</w:t>
      </w:r>
    </w:p>
    <w:p w14:paraId="03E8E5A9" w14:textId="6003FDF1" w:rsidR="008A5249" w:rsidRDefault="008A5249" w:rsidP="001E7C13">
      <w:pPr>
        <w:rPr>
          <w:lang w:val="en-AU"/>
        </w:rPr>
      </w:pPr>
      <w:r>
        <w:rPr>
          <w:lang w:val="en-AU"/>
        </w:rPr>
        <w:t xml:space="preserve">The ACL is enforced by the ACCC and by various State and Territory consumer protection agencies. </w:t>
      </w:r>
    </w:p>
    <w:p w14:paraId="1431EE41" w14:textId="77777777" w:rsidR="008A5249" w:rsidRPr="00FE157D" w:rsidRDefault="008A5249" w:rsidP="001E7C13"/>
    <w:p w14:paraId="2094C5DA" w14:textId="347F08BB" w:rsidR="008C7406" w:rsidRPr="00FE157D" w:rsidRDefault="00AD03D6" w:rsidP="001E7C13">
      <w:r w:rsidRPr="00FE157D">
        <w:rPr>
          <w:lang w:val="en-AU"/>
        </w:rPr>
        <w:t xml:space="preserve">S3 ACL states that </w:t>
      </w:r>
      <w:r w:rsidR="00FE157D" w:rsidRPr="00FE157D">
        <w:rPr>
          <w:lang w:val="en-AU"/>
        </w:rPr>
        <w:t>a person</w:t>
      </w:r>
      <w:r w:rsidRPr="00FE157D">
        <w:rPr>
          <w:lang w:val="en-AU"/>
        </w:rPr>
        <w:t xml:space="preserve"> is a </w:t>
      </w:r>
      <w:r w:rsidRPr="007124AC">
        <w:rPr>
          <w:b/>
          <w:bCs/>
          <w:lang w:val="en-AU"/>
        </w:rPr>
        <w:t>consumer</w:t>
      </w:r>
      <w:r w:rsidRPr="00FE157D">
        <w:rPr>
          <w:lang w:val="en-AU"/>
        </w:rPr>
        <w:t xml:space="preserve"> if they have acquired goods or services:</w:t>
      </w:r>
    </w:p>
    <w:p w14:paraId="1BBA57AB" w14:textId="60F60E96" w:rsidR="001E7C13" w:rsidRPr="001E7C13" w:rsidRDefault="008A5249" w:rsidP="001E7C13">
      <w:pPr>
        <w:pStyle w:val="ListParagraph"/>
        <w:numPr>
          <w:ilvl w:val="0"/>
          <w:numId w:val="5"/>
        </w:numPr>
      </w:pPr>
      <w:r>
        <w:rPr>
          <w:lang w:val="en-AU"/>
        </w:rPr>
        <w:t>Of</w:t>
      </w:r>
      <w:r w:rsidR="00AD03D6" w:rsidRPr="001E7C13">
        <w:rPr>
          <w:lang w:val="en-AU"/>
        </w:rPr>
        <w:t xml:space="preserve"> a kind ordinarily acquired for personal, domestic or household use or consumption, and </w:t>
      </w:r>
    </w:p>
    <w:p w14:paraId="1D36FB40" w14:textId="44D70974" w:rsidR="008C7406" w:rsidRPr="00FE157D" w:rsidRDefault="008A5249" w:rsidP="001E7C13">
      <w:pPr>
        <w:pStyle w:val="ListParagraph"/>
        <w:numPr>
          <w:ilvl w:val="0"/>
          <w:numId w:val="5"/>
        </w:numPr>
      </w:pPr>
      <w:r>
        <w:rPr>
          <w:lang w:val="en-AU"/>
        </w:rPr>
        <w:t>T</w:t>
      </w:r>
      <w:r w:rsidR="00FE157D" w:rsidRPr="001E7C13">
        <w:rPr>
          <w:lang w:val="en-AU"/>
        </w:rPr>
        <w:t xml:space="preserve">hat </w:t>
      </w:r>
      <w:r w:rsidR="00AD03D6" w:rsidRPr="001E7C13">
        <w:rPr>
          <w:lang w:val="en-AU"/>
        </w:rPr>
        <w:t>have not been acquired for the purpose of re-supply or for use in a manufacturing process.</w:t>
      </w:r>
    </w:p>
    <w:p w14:paraId="3525DA26" w14:textId="05B280AC" w:rsidR="00B4387C" w:rsidRPr="00BD4EEF" w:rsidRDefault="00B4387C" w:rsidP="008A5249">
      <w:pPr>
        <w:rPr>
          <w:b/>
        </w:rPr>
      </w:pPr>
    </w:p>
    <w:p w14:paraId="29D87B22" w14:textId="57FDF7DE" w:rsidR="00B4387C" w:rsidRPr="00BD4EEF" w:rsidRDefault="00B4387C" w:rsidP="00145EFC">
      <w:pPr>
        <w:outlineLvl w:val="0"/>
        <w:rPr>
          <w:b/>
        </w:rPr>
      </w:pPr>
      <w:r w:rsidRPr="00BD4EEF">
        <w:rPr>
          <w:b/>
        </w:rPr>
        <w:t>S18 – Misleading and Deceptive Conduct</w:t>
      </w:r>
    </w:p>
    <w:p w14:paraId="082EBE9F" w14:textId="77777777" w:rsidR="00B4387C" w:rsidRDefault="00B4387C" w:rsidP="00B4387C"/>
    <w:p w14:paraId="019A4ED1" w14:textId="77777777" w:rsidR="00B4387C" w:rsidRDefault="00B4387C" w:rsidP="00B4387C">
      <w:pPr>
        <w:rPr>
          <w:lang w:val="en-AU"/>
        </w:rPr>
      </w:pPr>
      <w:r w:rsidRPr="00B4387C">
        <w:rPr>
          <w:lang w:val="en-AU"/>
        </w:rPr>
        <w:t xml:space="preserve">Section 18 (1) of the ACL states: ‘a person must not, in trade or commerce, engage in conduct that is misleading or deceptive or is likely to mislead or deceive’. </w:t>
      </w:r>
    </w:p>
    <w:p w14:paraId="1726ED7F" w14:textId="77777777" w:rsidR="00C764A6" w:rsidRDefault="00C764A6" w:rsidP="00B4387C">
      <w:pPr>
        <w:rPr>
          <w:lang w:val="en-AU"/>
        </w:rPr>
      </w:pPr>
    </w:p>
    <w:p w14:paraId="6A0B5603" w14:textId="0CA98949" w:rsidR="008C7406" w:rsidRPr="00C764A6" w:rsidRDefault="00AD03D6" w:rsidP="00AD1E32">
      <w:pPr>
        <w:numPr>
          <w:ilvl w:val="0"/>
          <w:numId w:val="16"/>
        </w:numPr>
      </w:pPr>
      <w:r w:rsidRPr="00C764A6">
        <w:rPr>
          <w:lang w:val="en-AU"/>
        </w:rPr>
        <w:t xml:space="preserve">Under s18, intention or fault is </w:t>
      </w:r>
      <w:proofErr w:type="gramStart"/>
      <w:r w:rsidRPr="00C764A6">
        <w:rPr>
          <w:lang w:val="en-AU"/>
        </w:rPr>
        <w:t>irrelevant</w:t>
      </w:r>
      <w:proofErr w:type="gramEnd"/>
      <w:r w:rsidRPr="00C764A6">
        <w:rPr>
          <w:lang w:val="en-AU"/>
        </w:rPr>
        <w:t xml:space="preserve"> and liability cannot be a</w:t>
      </w:r>
      <w:r w:rsidR="008A5249">
        <w:rPr>
          <w:lang w:val="en-AU"/>
        </w:rPr>
        <w:t>voided by use of a disclaimer (ACCC v Telstra</w:t>
      </w:r>
      <w:r w:rsidRPr="00C764A6">
        <w:rPr>
          <w:lang w:val="en-AU"/>
        </w:rPr>
        <w:t>)</w:t>
      </w:r>
    </w:p>
    <w:p w14:paraId="4FEF914C" w14:textId="338276D2" w:rsidR="008C7406" w:rsidRPr="003166C0" w:rsidRDefault="003166C0" w:rsidP="00AD1E32">
      <w:pPr>
        <w:numPr>
          <w:ilvl w:val="0"/>
          <w:numId w:val="16"/>
        </w:numPr>
      </w:pPr>
      <w:r>
        <w:rPr>
          <w:lang w:val="en-AU"/>
        </w:rPr>
        <w:t>S</w:t>
      </w:r>
      <w:r w:rsidR="00AD03D6" w:rsidRPr="00C764A6">
        <w:rPr>
          <w:lang w:val="en-AU"/>
        </w:rPr>
        <w:t>18 is not limited to consumer transactions or the supply or possible supply of goods or services – the words of s18 do not restrict who can bring a s18 action - S18 can be relied upon not only by consumers but also by members of the public, lobby and public interest groups, oth</w:t>
      </w:r>
      <w:r w:rsidR="008A5249">
        <w:rPr>
          <w:lang w:val="en-AU"/>
        </w:rPr>
        <w:t>er businesses and competitors (Gillette v Energiser</w:t>
      </w:r>
      <w:r w:rsidR="00AD03D6" w:rsidRPr="00C764A6">
        <w:rPr>
          <w:lang w:val="en-AU"/>
        </w:rPr>
        <w:t>)</w:t>
      </w:r>
    </w:p>
    <w:p w14:paraId="2F151382" w14:textId="663B84F4" w:rsidR="003166C0" w:rsidRPr="00C764A6" w:rsidRDefault="003166C0" w:rsidP="00AD1E32">
      <w:pPr>
        <w:numPr>
          <w:ilvl w:val="0"/>
          <w:numId w:val="16"/>
        </w:numPr>
      </w:pPr>
      <w:r>
        <w:rPr>
          <w:lang w:val="en-AU"/>
        </w:rPr>
        <w:t>ACCC v C.I &amp; Co (Egg case)</w:t>
      </w:r>
    </w:p>
    <w:p w14:paraId="4B71E219" w14:textId="77777777" w:rsidR="00C764A6" w:rsidRDefault="00C764A6" w:rsidP="00B4387C"/>
    <w:p w14:paraId="3E47B055" w14:textId="2E399B45" w:rsidR="003640AC" w:rsidRDefault="00960480" w:rsidP="00B4387C">
      <w:r>
        <w:t>A business will have contravened AC</w:t>
      </w:r>
      <w:r w:rsidR="003166C0">
        <w:t>L S</w:t>
      </w:r>
      <w:r w:rsidR="008A5249">
        <w:t>18 if all of the following 4 r</w:t>
      </w:r>
      <w:r>
        <w:t>equirements are satisfied:</w:t>
      </w:r>
    </w:p>
    <w:p w14:paraId="57020C4E" w14:textId="77777777" w:rsidR="00960480" w:rsidRDefault="00960480" w:rsidP="00B4387C"/>
    <w:p w14:paraId="73FE3A0B" w14:textId="77777777" w:rsidR="008A5249" w:rsidRDefault="00A33E50" w:rsidP="00AD1E32">
      <w:pPr>
        <w:pStyle w:val="ListParagraph"/>
        <w:numPr>
          <w:ilvl w:val="0"/>
          <w:numId w:val="17"/>
        </w:numPr>
      </w:pPr>
      <w:r>
        <w:t xml:space="preserve">‘A person must </w:t>
      </w:r>
      <w:r w:rsidR="008A5249">
        <w:t>not’</w:t>
      </w:r>
    </w:p>
    <w:p w14:paraId="3ED3148A" w14:textId="41019CFA" w:rsidR="002B59A1" w:rsidRDefault="008A5249" w:rsidP="008A5249">
      <w:pPr>
        <w:pStyle w:val="ListParagraph"/>
        <w:numPr>
          <w:ilvl w:val="0"/>
          <w:numId w:val="5"/>
        </w:numPr>
      </w:pPr>
      <w:r>
        <w:t>E</w:t>
      </w:r>
      <w:r w:rsidR="00A33E50">
        <w:t>ither a person, incorporated or an unincorporated business entity</w:t>
      </w:r>
      <w:r>
        <w:t xml:space="preserve"> </w:t>
      </w:r>
    </w:p>
    <w:p w14:paraId="75EFEC66" w14:textId="77777777" w:rsidR="008A5249" w:rsidRDefault="008A5249" w:rsidP="008A5249">
      <w:pPr>
        <w:pStyle w:val="ListParagraph"/>
      </w:pPr>
    </w:p>
    <w:p w14:paraId="3C4479B7" w14:textId="77777777" w:rsidR="008A5249" w:rsidRDefault="00E805B9" w:rsidP="00AD1E32">
      <w:pPr>
        <w:pStyle w:val="ListParagraph"/>
        <w:numPr>
          <w:ilvl w:val="0"/>
          <w:numId w:val="17"/>
        </w:numPr>
      </w:pPr>
      <w:r>
        <w:t>‘</w:t>
      </w:r>
      <w:r w:rsidR="008A5249">
        <w:t>T</w:t>
      </w:r>
      <w:r>
        <w:t>rade or Commerce’</w:t>
      </w:r>
    </w:p>
    <w:p w14:paraId="7A41EAB4" w14:textId="104CED22" w:rsidR="00A33E50" w:rsidRDefault="008A5249" w:rsidP="008A5249">
      <w:pPr>
        <w:pStyle w:val="ListParagraph"/>
        <w:numPr>
          <w:ilvl w:val="0"/>
          <w:numId w:val="5"/>
        </w:numPr>
      </w:pPr>
      <w:r>
        <w:t>C</w:t>
      </w:r>
      <w:r w:rsidR="00EE08BF">
        <w:t>onduct involves or is associated with commercial activity</w:t>
      </w:r>
      <w:r w:rsidR="00737BBD">
        <w:t xml:space="preserve"> (</w:t>
      </w:r>
      <w:r w:rsidR="00902F6B">
        <w:t>Concrete Constructions</w:t>
      </w:r>
      <w:r w:rsidR="00511D74">
        <w:t xml:space="preserve"> Pty Ltd v Nelson)</w:t>
      </w:r>
      <w:r>
        <w:t xml:space="preserve"> – non-commercial context does not apply</w:t>
      </w:r>
    </w:p>
    <w:p w14:paraId="7231F05D" w14:textId="77777777" w:rsidR="008A5249" w:rsidRDefault="008A5249" w:rsidP="008A5249">
      <w:pPr>
        <w:pStyle w:val="ListParagraph"/>
      </w:pPr>
    </w:p>
    <w:p w14:paraId="0C473730" w14:textId="77777777" w:rsidR="008A5249" w:rsidRDefault="008A5249" w:rsidP="00AD1E32">
      <w:pPr>
        <w:pStyle w:val="ListParagraph"/>
        <w:numPr>
          <w:ilvl w:val="0"/>
          <w:numId w:val="17"/>
        </w:numPr>
      </w:pPr>
      <w:r>
        <w:t xml:space="preserve">‘Engaging in Conduct’ </w:t>
      </w:r>
    </w:p>
    <w:p w14:paraId="20E1FDEE" w14:textId="6FED5D72" w:rsidR="008A5249" w:rsidRDefault="008A5249" w:rsidP="008A5249">
      <w:pPr>
        <w:pStyle w:val="ListParagraph"/>
        <w:numPr>
          <w:ilvl w:val="0"/>
          <w:numId w:val="5"/>
        </w:numPr>
      </w:pPr>
      <w:r>
        <w:t>Not defined under the ACL, however s4 (2) of the TPA defined ‘engaging in conduct’ as ‘doing or refusing to do an act’</w:t>
      </w:r>
    </w:p>
    <w:p w14:paraId="0026D09C" w14:textId="572DFC6D" w:rsidR="008A5249" w:rsidRDefault="008A5249" w:rsidP="008A5249">
      <w:pPr>
        <w:pStyle w:val="ListParagraph"/>
        <w:numPr>
          <w:ilvl w:val="0"/>
          <w:numId w:val="5"/>
        </w:numPr>
      </w:pPr>
      <w:r>
        <w:t xml:space="preserve">A person will ‘engage in conduct’ if they make a statement, claim or promise, perform and action or refuse to do any of these things </w:t>
      </w:r>
    </w:p>
    <w:p w14:paraId="1A39C87A" w14:textId="00DF16C7" w:rsidR="008A5249" w:rsidRDefault="008A5249" w:rsidP="008A5249">
      <w:pPr>
        <w:pStyle w:val="ListParagraph"/>
        <w:numPr>
          <w:ilvl w:val="0"/>
          <w:numId w:val="5"/>
        </w:numPr>
      </w:pPr>
      <w:r>
        <w:t>In certain circumstances, even silence can be conduct (</w:t>
      </w:r>
      <w:proofErr w:type="spellStart"/>
      <w:r>
        <w:t>Henjo</w:t>
      </w:r>
      <w:proofErr w:type="spellEnd"/>
      <w:r>
        <w:t xml:space="preserve"> Investments v Collins)</w:t>
      </w:r>
    </w:p>
    <w:p w14:paraId="2C140E14" w14:textId="50AE60B2" w:rsidR="008A5249" w:rsidRDefault="008A5249" w:rsidP="003166C0"/>
    <w:p w14:paraId="4CC06BE6" w14:textId="0CF82B3A" w:rsidR="00145EFC" w:rsidRDefault="00145EFC" w:rsidP="003166C0"/>
    <w:p w14:paraId="279F0D4A" w14:textId="1BCD92B9" w:rsidR="00145EFC" w:rsidRDefault="00145EFC" w:rsidP="003166C0"/>
    <w:p w14:paraId="38827795" w14:textId="003267B3" w:rsidR="00145EFC" w:rsidRDefault="00145EFC" w:rsidP="003166C0"/>
    <w:p w14:paraId="28C0E5F7" w14:textId="77777777" w:rsidR="00145EFC" w:rsidRDefault="00145EFC" w:rsidP="003166C0"/>
    <w:p w14:paraId="605B7ABF" w14:textId="77777777" w:rsidR="008A5249" w:rsidRDefault="00635D75" w:rsidP="00AD1E32">
      <w:pPr>
        <w:pStyle w:val="ListParagraph"/>
        <w:numPr>
          <w:ilvl w:val="0"/>
          <w:numId w:val="17"/>
        </w:numPr>
      </w:pPr>
      <w:r>
        <w:lastRenderedPageBreak/>
        <w:t>‘</w:t>
      </w:r>
      <w:r w:rsidR="008A5249">
        <w:t>Misleading or Deceptive’</w:t>
      </w:r>
    </w:p>
    <w:p w14:paraId="4F63061A" w14:textId="75C62A9C" w:rsidR="008A5249" w:rsidRDefault="003166C0" w:rsidP="008A5249">
      <w:pPr>
        <w:pStyle w:val="ListParagraph"/>
        <w:numPr>
          <w:ilvl w:val="0"/>
          <w:numId w:val="5"/>
        </w:numPr>
      </w:pPr>
      <w:proofErr w:type="spellStart"/>
      <w:r>
        <w:t>Weitmann</w:t>
      </w:r>
      <w:proofErr w:type="spellEnd"/>
      <w:r>
        <w:t xml:space="preserve"> v </w:t>
      </w:r>
      <w:proofErr w:type="spellStart"/>
      <w:r>
        <w:t>Katies</w:t>
      </w:r>
      <w:proofErr w:type="spellEnd"/>
      <w:r>
        <w:t xml:space="preserve"> Ltd defined the terms as following:</w:t>
      </w:r>
      <w:r w:rsidR="008A5249">
        <w:t xml:space="preserve"> ‘</w:t>
      </w:r>
      <w:r>
        <w:t>mislead’: to lead astray</w:t>
      </w:r>
      <w:r w:rsidR="006A2513">
        <w:t xml:space="preserve"> </w:t>
      </w:r>
      <w:r>
        <w:t>in action or conduct; to lead into error</w:t>
      </w:r>
      <w:r w:rsidR="00555BD5">
        <w:t xml:space="preserve">; </w:t>
      </w:r>
      <w:r>
        <w:t>to cause error</w:t>
      </w:r>
    </w:p>
    <w:p w14:paraId="34F03F5B" w14:textId="382F3289" w:rsidR="00486BB8" w:rsidRDefault="008A5249" w:rsidP="00486BB8">
      <w:pPr>
        <w:pStyle w:val="ListParagraph"/>
        <w:numPr>
          <w:ilvl w:val="0"/>
          <w:numId w:val="5"/>
        </w:numPr>
      </w:pPr>
      <w:r>
        <w:t>‘D</w:t>
      </w:r>
      <w:r w:rsidR="00555BD5">
        <w:t>eceive’</w:t>
      </w:r>
      <w:r w:rsidR="003166C0">
        <w:t xml:space="preserve">: </w:t>
      </w:r>
      <w:r w:rsidR="00555BD5">
        <w:t>to</w:t>
      </w:r>
      <w:r w:rsidR="003166C0">
        <w:t xml:space="preserve"> cause to believe what is false; to mislead as to a matter of fact; to lead into error; to impose upon, delude, take in.</w:t>
      </w:r>
    </w:p>
    <w:p w14:paraId="5C77AFB4" w14:textId="47DD90A5" w:rsidR="008A5249" w:rsidRDefault="00486BB8" w:rsidP="003166C0">
      <w:r>
        <w:t>In deciding whether conduct is misleading or deceptive the court will use an objective test</w:t>
      </w:r>
      <w:r w:rsidR="003166C0">
        <w:t xml:space="preserve"> which derives from the case of </w:t>
      </w:r>
      <w:r w:rsidRPr="003166C0">
        <w:rPr>
          <w:b/>
        </w:rPr>
        <w:t>Taco</w:t>
      </w:r>
      <w:r w:rsidR="003166C0" w:rsidRPr="003166C0">
        <w:rPr>
          <w:b/>
        </w:rPr>
        <w:t xml:space="preserve"> Company of Australia </w:t>
      </w:r>
      <w:proofErr w:type="spellStart"/>
      <w:r w:rsidR="003166C0" w:rsidRPr="003166C0">
        <w:rPr>
          <w:b/>
        </w:rPr>
        <w:t>Inc</w:t>
      </w:r>
      <w:proofErr w:type="spellEnd"/>
      <w:r w:rsidRPr="003166C0">
        <w:rPr>
          <w:b/>
        </w:rPr>
        <w:t xml:space="preserve"> v Taco Bell</w:t>
      </w:r>
      <w:r w:rsidR="003166C0" w:rsidRPr="003166C0">
        <w:rPr>
          <w:b/>
        </w:rPr>
        <w:t xml:space="preserve"> Pty Ltd</w:t>
      </w:r>
      <w:r w:rsidR="00DC030F">
        <w:t>.</w:t>
      </w:r>
    </w:p>
    <w:p w14:paraId="6F69267F" w14:textId="77777777" w:rsidR="003166C0" w:rsidRDefault="003166C0" w:rsidP="003166C0"/>
    <w:p w14:paraId="0FDAEB2F" w14:textId="77777777" w:rsidR="003166C0" w:rsidRPr="003166C0" w:rsidRDefault="003166C0" w:rsidP="00AD1E32">
      <w:pPr>
        <w:pStyle w:val="ListParagraph"/>
        <w:numPr>
          <w:ilvl w:val="0"/>
          <w:numId w:val="52"/>
        </w:numPr>
      </w:pPr>
      <w:r w:rsidRPr="003166C0">
        <w:rPr>
          <w:lang w:val="en-AU"/>
        </w:rPr>
        <w:t>It is first necessary to i</w:t>
      </w:r>
      <w:r w:rsidR="00AD03D6" w:rsidRPr="003166C0">
        <w:rPr>
          <w:lang w:val="en-AU"/>
        </w:rPr>
        <w:t>dentify relevant sections of consumers to whom conduct is aimed at – identify the relevant section (or sections) of the public (which may be the public at large) by reference to whom the question of whether the conduct is, or is likely to be, misleading or deceptive falls to be tested;</w:t>
      </w:r>
    </w:p>
    <w:p w14:paraId="45F308AA" w14:textId="0CC22A3C" w:rsidR="003166C0" w:rsidRPr="003166C0" w:rsidRDefault="00AD03D6" w:rsidP="00AD1E32">
      <w:pPr>
        <w:pStyle w:val="ListParagraph"/>
        <w:numPr>
          <w:ilvl w:val="0"/>
          <w:numId w:val="52"/>
        </w:numPr>
      </w:pPr>
      <w:r w:rsidRPr="003166C0">
        <w:rPr>
          <w:lang w:val="en-AU"/>
        </w:rPr>
        <w:t>Is it misleading and deceptive to those consumers or not? - once the relevant section of the public is established, the matter is to be considered by reference to all who come within it, including the astute and the gullible, the intelligent and the not so intelligent, the well-educated as well as the poorly educated, men and women of various ages pursuing a variety of vocations.</w:t>
      </w:r>
    </w:p>
    <w:p w14:paraId="4AFFE054" w14:textId="3D33904E" w:rsidR="003166C0" w:rsidRDefault="003166C0" w:rsidP="003166C0"/>
    <w:p w14:paraId="7E33D06E" w14:textId="0153465D" w:rsidR="003166C0" w:rsidRDefault="003166C0" w:rsidP="003166C0">
      <w:r>
        <w:t>To establish further contravention of ACL s18, it need only be shown that a small percentage of the target audience is likely to be misled or deceived. However, a certain amount of intelligence on the part of the target audience can be assumed:</w:t>
      </w:r>
    </w:p>
    <w:p w14:paraId="2BB79749" w14:textId="77777777" w:rsidR="003166C0" w:rsidRPr="007124AC" w:rsidRDefault="003166C0" w:rsidP="003166C0"/>
    <w:p w14:paraId="03979151" w14:textId="2F1D3B8E" w:rsidR="008C7406" w:rsidRPr="0062478C" w:rsidRDefault="007124AC" w:rsidP="00AD1E32">
      <w:pPr>
        <w:pStyle w:val="ListParagraph"/>
        <w:numPr>
          <w:ilvl w:val="0"/>
          <w:numId w:val="28"/>
        </w:numPr>
      </w:pPr>
      <w:r w:rsidRPr="007124AC">
        <w:rPr>
          <w:b/>
          <w:lang w:val="en-AU"/>
        </w:rPr>
        <w:t>Annand</w:t>
      </w:r>
      <w:r w:rsidR="003166C0">
        <w:rPr>
          <w:b/>
          <w:lang w:val="en-AU"/>
        </w:rPr>
        <w:t xml:space="preserve"> &amp; Thompson Pty Ltd</w:t>
      </w:r>
      <w:r w:rsidRPr="007124AC">
        <w:rPr>
          <w:b/>
          <w:lang w:val="en-AU"/>
        </w:rPr>
        <w:t xml:space="preserve"> v TPC</w:t>
      </w:r>
      <w:r>
        <w:rPr>
          <w:lang w:val="en-AU"/>
        </w:rPr>
        <w:t xml:space="preserve">: </w:t>
      </w:r>
      <w:r w:rsidR="003166C0">
        <w:rPr>
          <w:lang w:val="en-AU"/>
        </w:rPr>
        <w:t>I</w:t>
      </w:r>
      <w:r w:rsidR="00AD03D6" w:rsidRPr="007124AC">
        <w:rPr>
          <w:lang w:val="en-AU"/>
        </w:rPr>
        <w:t>t is fair to say that the question is to be tested by the effect on a person, not particularly intelligent or well-informed, but perhaps of somewhat less than average intelligence and background knowledge, although the test is not the effect on a person who is, for example, quite unusually stupid</w:t>
      </w:r>
      <w:r w:rsidR="003166C0">
        <w:rPr>
          <w:lang w:val="en-AU"/>
        </w:rPr>
        <w:t>. The question is not whether the purchaser was deceived but whether the conduct was misleading or deceptive</w:t>
      </w:r>
      <w:r w:rsidR="00AD03D6" w:rsidRPr="007124AC">
        <w:rPr>
          <w:lang w:val="en-AU"/>
        </w:rPr>
        <w:t xml:space="preserve"> (</w:t>
      </w:r>
      <w:r>
        <w:rPr>
          <w:lang w:val="en-AU"/>
        </w:rPr>
        <w:t>ACCC</w:t>
      </w:r>
      <w:r w:rsidR="00AD03D6" w:rsidRPr="007124AC">
        <w:rPr>
          <w:lang w:val="en-AU"/>
        </w:rPr>
        <w:t xml:space="preserve"> v </w:t>
      </w:r>
      <w:r>
        <w:rPr>
          <w:lang w:val="en-AU"/>
        </w:rPr>
        <w:t>Powerballwin.com</w:t>
      </w:r>
      <w:r w:rsidR="00AD03D6" w:rsidRPr="007124AC">
        <w:rPr>
          <w:lang w:val="en-AU"/>
        </w:rPr>
        <w:t>).</w:t>
      </w:r>
    </w:p>
    <w:p w14:paraId="2FC7D837" w14:textId="77777777" w:rsidR="0062478C" w:rsidRPr="00B4387C" w:rsidRDefault="0062478C" w:rsidP="00486BB8"/>
    <w:p w14:paraId="10147D81" w14:textId="77777777" w:rsidR="008C7406" w:rsidRPr="0000327E" w:rsidRDefault="00AD03D6" w:rsidP="00AD1E32">
      <w:pPr>
        <w:numPr>
          <w:ilvl w:val="0"/>
          <w:numId w:val="18"/>
        </w:numPr>
      </w:pPr>
      <w:r w:rsidRPr="0000327E">
        <w:rPr>
          <w:lang w:val="en-AU"/>
        </w:rPr>
        <w:t>Sales puff or exaggeration may be misleading and deceptive (Given v Pryor) – but to determine such, apply the two tests from Taco.</w:t>
      </w:r>
    </w:p>
    <w:p w14:paraId="7D1F71EF" w14:textId="0ABEC1EE" w:rsidR="008C7406" w:rsidRPr="007124AC" w:rsidRDefault="00AD03D6" w:rsidP="00AD1E32">
      <w:pPr>
        <w:numPr>
          <w:ilvl w:val="0"/>
          <w:numId w:val="18"/>
        </w:numPr>
      </w:pPr>
      <w:r w:rsidRPr="0000327E">
        <w:rPr>
          <w:lang w:val="en-AU"/>
        </w:rPr>
        <w:t>A statement that is literally true can still be misleading or deceptive - but to determine such, apply the two tests from Taco.</w:t>
      </w:r>
    </w:p>
    <w:p w14:paraId="5322735E" w14:textId="6BB0C7EB" w:rsidR="007124AC" w:rsidRDefault="007124AC" w:rsidP="007124AC">
      <w:pPr>
        <w:rPr>
          <w:lang w:val="en-AU"/>
        </w:rPr>
      </w:pPr>
    </w:p>
    <w:p w14:paraId="0943F7EF" w14:textId="77777777" w:rsidR="003166C0" w:rsidRPr="003166C0" w:rsidRDefault="007124AC" w:rsidP="00AD1E32">
      <w:pPr>
        <w:pStyle w:val="ListParagraph"/>
        <w:numPr>
          <w:ilvl w:val="0"/>
          <w:numId w:val="44"/>
        </w:numPr>
        <w:rPr>
          <w:lang w:val="en-AU"/>
        </w:rPr>
      </w:pPr>
      <w:r w:rsidRPr="003166C0">
        <w:rPr>
          <w:lang w:val="en-AU"/>
        </w:rPr>
        <w:t>S4 – Misleading Representations with respect to Future Matters</w:t>
      </w:r>
    </w:p>
    <w:p w14:paraId="046B8266" w14:textId="5636A425" w:rsidR="007124AC" w:rsidRPr="003166C0" w:rsidRDefault="007124AC" w:rsidP="00AD1E32">
      <w:pPr>
        <w:pStyle w:val="ListParagraph"/>
        <w:numPr>
          <w:ilvl w:val="0"/>
          <w:numId w:val="44"/>
        </w:numPr>
        <w:rPr>
          <w:b/>
          <w:lang w:val="en-AU"/>
        </w:rPr>
      </w:pPr>
      <w:r w:rsidRPr="003166C0">
        <w:rPr>
          <w:lang w:val="en-AU"/>
        </w:rPr>
        <w:t>S18 may apply to future promises (s4) if:</w:t>
      </w:r>
    </w:p>
    <w:p w14:paraId="4DB0B198" w14:textId="318B91C2" w:rsidR="007124AC" w:rsidRDefault="007124AC" w:rsidP="00AD1E32">
      <w:pPr>
        <w:pStyle w:val="ListParagraph"/>
        <w:numPr>
          <w:ilvl w:val="0"/>
          <w:numId w:val="28"/>
        </w:numPr>
      </w:pPr>
      <w:r>
        <w:t>A person makes a representation with respect to any future matter; and</w:t>
      </w:r>
    </w:p>
    <w:p w14:paraId="52638B14" w14:textId="014ABEE7" w:rsidR="007124AC" w:rsidRDefault="007124AC" w:rsidP="00AD1E32">
      <w:pPr>
        <w:pStyle w:val="ListParagraph"/>
        <w:numPr>
          <w:ilvl w:val="0"/>
          <w:numId w:val="28"/>
        </w:numPr>
      </w:pPr>
      <w:r>
        <w:t>The person does not have reasonable grounds for making the representation</w:t>
      </w:r>
    </w:p>
    <w:p w14:paraId="2B8A5140" w14:textId="10C47EDE" w:rsidR="007124AC" w:rsidRDefault="007124AC" w:rsidP="00AD1E32">
      <w:pPr>
        <w:pStyle w:val="ListParagraph"/>
        <w:numPr>
          <w:ilvl w:val="0"/>
          <w:numId w:val="28"/>
        </w:numPr>
      </w:pPr>
      <w:r>
        <w:t>The representation is taken, for the purposes of this schedule, to be misleading</w:t>
      </w:r>
    </w:p>
    <w:p w14:paraId="5D43BC53" w14:textId="3C0178F6" w:rsidR="007124AC" w:rsidRDefault="007124AC" w:rsidP="007124AC">
      <w:pPr>
        <w:rPr>
          <w:b/>
        </w:rPr>
      </w:pPr>
    </w:p>
    <w:p w14:paraId="1F8A43D2" w14:textId="71EF29A3" w:rsidR="00145EFC" w:rsidRPr="00145EFC" w:rsidRDefault="00145EFC" w:rsidP="00145EFC">
      <w:pPr>
        <w:pStyle w:val="ListParagraph"/>
        <w:numPr>
          <w:ilvl w:val="0"/>
          <w:numId w:val="28"/>
        </w:numPr>
        <w:rPr>
          <w:rFonts w:ascii="Times" w:hAnsi="Times"/>
        </w:rPr>
      </w:pPr>
      <w:r>
        <w:rPr>
          <w:rFonts w:ascii="Times" w:hAnsi="Times"/>
        </w:rPr>
        <w:t>**LOOK BELOW FOR TUTORIAL EXAMPLE</w:t>
      </w:r>
    </w:p>
    <w:p w14:paraId="4C3B8900" w14:textId="23039E18" w:rsidR="00145EFC" w:rsidRDefault="00145EFC" w:rsidP="007124AC">
      <w:pPr>
        <w:rPr>
          <w:b/>
        </w:rPr>
      </w:pPr>
    </w:p>
    <w:p w14:paraId="5CD4B112" w14:textId="6699DBC6" w:rsidR="00145EFC" w:rsidRDefault="00145EFC" w:rsidP="007124AC">
      <w:pPr>
        <w:rPr>
          <w:b/>
        </w:rPr>
      </w:pPr>
    </w:p>
    <w:p w14:paraId="37912BC6" w14:textId="57491389" w:rsidR="00145EFC" w:rsidRDefault="00145EFC" w:rsidP="007124AC">
      <w:pPr>
        <w:rPr>
          <w:b/>
        </w:rPr>
      </w:pPr>
    </w:p>
    <w:p w14:paraId="14B3A041" w14:textId="1BBC2CD9" w:rsidR="00145EFC" w:rsidRDefault="00145EFC" w:rsidP="007124AC">
      <w:pPr>
        <w:rPr>
          <w:b/>
        </w:rPr>
      </w:pPr>
    </w:p>
    <w:p w14:paraId="1D113CC7" w14:textId="77777777" w:rsidR="00145EFC" w:rsidRDefault="00145EFC" w:rsidP="007124AC">
      <w:pPr>
        <w:rPr>
          <w:b/>
        </w:rPr>
      </w:pPr>
    </w:p>
    <w:p w14:paraId="08678B87" w14:textId="0760673A" w:rsidR="00145EFC" w:rsidRDefault="00145EFC" w:rsidP="007124AC">
      <w:pPr>
        <w:rPr>
          <w:b/>
        </w:rPr>
      </w:pPr>
    </w:p>
    <w:p w14:paraId="1864E3DB" w14:textId="7185FC7B" w:rsidR="00145EFC" w:rsidRDefault="00145EFC" w:rsidP="007124AC">
      <w:pPr>
        <w:rPr>
          <w:b/>
        </w:rPr>
      </w:pPr>
    </w:p>
    <w:p w14:paraId="3C33F62A" w14:textId="30779049" w:rsidR="00145EFC" w:rsidRDefault="00145EFC" w:rsidP="007124AC">
      <w:pPr>
        <w:rPr>
          <w:b/>
        </w:rPr>
      </w:pPr>
    </w:p>
    <w:p w14:paraId="75E710FD" w14:textId="3C83BD43" w:rsidR="00145EFC" w:rsidRDefault="00145EFC" w:rsidP="007124AC">
      <w:pPr>
        <w:rPr>
          <w:b/>
        </w:rPr>
      </w:pPr>
    </w:p>
    <w:p w14:paraId="5D9CAD22" w14:textId="6D954264" w:rsidR="00145EFC" w:rsidRDefault="00145EFC" w:rsidP="00145EFC">
      <w:r>
        <w:lastRenderedPageBreak/>
        <w:t>Tutorial</w:t>
      </w:r>
    </w:p>
    <w:p w14:paraId="13B52210" w14:textId="2B76E780" w:rsidR="00145EFC" w:rsidRPr="00145EFC" w:rsidRDefault="00145EFC" w:rsidP="00145EFC">
      <w:r>
        <w:t xml:space="preserve">Issue - </w:t>
      </w:r>
      <w:r w:rsidRPr="00145EFC">
        <w:t>Can Sandra bring an action against Charles under the ACL?</w:t>
      </w:r>
    </w:p>
    <w:p w14:paraId="095EEB73" w14:textId="7D142740" w:rsidR="00145EFC" w:rsidRDefault="00145EFC" w:rsidP="00145EFC">
      <w:r>
        <w:t xml:space="preserve">Law - </w:t>
      </w:r>
      <w:r w:rsidRPr="00145EFC">
        <w:t>Although located in a Schedule of the Comp</w:t>
      </w:r>
      <w:r>
        <w:t xml:space="preserve">etition and Consumer Act titled </w:t>
      </w:r>
      <w:r w:rsidRPr="00145EFC">
        <w:t>‘Consumer protection’, an action under s18 does not have to b</w:t>
      </w:r>
      <w:r>
        <w:t xml:space="preserve">e brought by a consumer. It can also be brought by… (Case) </w:t>
      </w:r>
      <w:r w:rsidRPr="00145EFC">
        <w:t>ACL s18 provides</w:t>
      </w:r>
      <w:r>
        <w:t xml:space="preserve"> that: … </w:t>
      </w:r>
      <w:r w:rsidRPr="00145EFC">
        <w:t>A business will have contravened s18 if the following are satisfied:</w:t>
      </w:r>
      <w:r>
        <w:t xml:space="preserve"> </w:t>
      </w:r>
      <w:r w:rsidRPr="00145EFC">
        <w:t>The business has ‘engaged in conduct’;</w:t>
      </w:r>
      <w:r>
        <w:t xml:space="preserve"> </w:t>
      </w:r>
      <w:r w:rsidRPr="00145EFC">
        <w:t>The conduct was ‘in trade or commerce’;</w:t>
      </w:r>
      <w:r>
        <w:t xml:space="preserve"> </w:t>
      </w:r>
      <w:r w:rsidRPr="00145EFC">
        <w:t>The conduct was ‘misleading or deceptive or likely to mislead or deceive’.</w:t>
      </w:r>
      <w:r>
        <w:t xml:space="preserve"> </w:t>
      </w:r>
      <w:r w:rsidRPr="00145EFC">
        <w:t>A busin</w:t>
      </w:r>
      <w:r>
        <w:t>ess engages in conduct if…</w:t>
      </w:r>
      <w:r w:rsidRPr="00145EFC">
        <w:t>Trade o</w:t>
      </w:r>
      <w:r>
        <w:t>r commence is defined as…</w:t>
      </w:r>
      <w:r w:rsidRPr="00145EFC">
        <w:t xml:space="preserve">Whether particular conduct is ‘misleading or deceptive </w:t>
      </w:r>
      <w:r>
        <w:t xml:space="preserve">or is likely to mislead or deceive’ is an … </w:t>
      </w:r>
      <w:r w:rsidRPr="00145EFC">
        <w:t>test.</w:t>
      </w:r>
      <w:r>
        <w:t xml:space="preserve"> In Taco v Taco </w:t>
      </w:r>
      <w:proofErr w:type="gramStart"/>
      <w:r>
        <w:t>Bell</w:t>
      </w:r>
      <w:proofErr w:type="gramEnd"/>
      <w:r w:rsidRPr="00145EFC">
        <w:t xml:space="preserve"> the Court explained the test for determining whether particular conduct is misleading or deceptive:</w:t>
      </w:r>
      <w:r>
        <w:t xml:space="preserve">1), 2) In Annand &amp; Thompson Pty Ltd v TPC </w:t>
      </w:r>
      <w:r w:rsidRPr="00145EFC">
        <w:t>the test was further examined: Broadly speaking, it is fair to say that the question is to be tested</w:t>
      </w:r>
      <w:r>
        <w:t xml:space="preserve"> by the effect on a person…</w:t>
      </w:r>
      <w:r w:rsidRPr="00145EFC">
        <w:t xml:space="preserve"> Although, the question is not to be tested by the effect on a </w:t>
      </w:r>
      <w:r>
        <w:t>person who is, for example…</w:t>
      </w:r>
      <w:r w:rsidRPr="00145EFC">
        <w:t>To establish a contravention of s18, it need only be shown that a small / large percentage of the target audience is likely to be misled or deceived.</w:t>
      </w:r>
      <w:r>
        <w:t xml:space="preserve"> </w:t>
      </w:r>
      <w:r w:rsidRPr="00145EFC">
        <w:t>Sales puff may / may not be misleading and deceptive – to determin</w:t>
      </w:r>
      <w:r>
        <w:t xml:space="preserve">e this consider the tests from Taco v Taco Bell. </w:t>
      </w:r>
      <w:r w:rsidRPr="00145EFC">
        <w:t>A statement that is literally true can s</w:t>
      </w:r>
      <w:r>
        <w:t>till be misleading or deceptive (Henderson v Pioneer Homes).</w:t>
      </w:r>
    </w:p>
    <w:p w14:paraId="0932BF9C" w14:textId="6CD64192" w:rsidR="00145EFC" w:rsidRDefault="00145EFC" w:rsidP="00145EFC">
      <w:r>
        <w:t xml:space="preserve">Application - As a competitor </w:t>
      </w:r>
      <w:r>
        <w:t>Sandra can bring an act</w:t>
      </w:r>
      <w:r>
        <w:t xml:space="preserve">ion under s18 against Charles. </w:t>
      </w:r>
      <w:r>
        <w:t>Applying the 3 elements: Charles has e</w:t>
      </w:r>
      <w:r>
        <w:t>ngaged in conduct because…</w:t>
      </w:r>
      <w:r>
        <w:t>The conduct was in trade or commerce because</w:t>
      </w:r>
      <w:r>
        <w:t>…</w:t>
      </w:r>
      <w:r>
        <w:t xml:space="preserve">The important question is whether Charles’s conduct is misleading or deceptive or likely to mislead or deceive. It is </w:t>
      </w:r>
      <w:proofErr w:type="spellStart"/>
      <w:r>
        <w:t>debateable</w:t>
      </w:r>
      <w:proofErr w:type="spellEnd"/>
      <w:r>
        <w:t xml:space="preserve"> whether or not anyone has actually been misled or deceived at this point. However, s18 can be used to prohibit such </w:t>
      </w:r>
      <w:proofErr w:type="spellStart"/>
      <w:r>
        <w:t>behaviour</w:t>
      </w:r>
      <w:proofErr w:type="spellEnd"/>
      <w:r>
        <w:t xml:space="preserve"> if it is likely to mislead or deceive, even though no-one has actually suffered any loss or damage yet.</w:t>
      </w:r>
      <w:r>
        <w:t xml:space="preserve"> </w:t>
      </w:r>
      <w:r>
        <w:t>So, using</w:t>
      </w:r>
      <w:r>
        <w:t xml:space="preserve"> the two tests from Taco Bell: </w:t>
      </w:r>
      <w:r>
        <w:t>Identify the re</w:t>
      </w:r>
      <w:r>
        <w:t xml:space="preserve">levant section of the public. </w:t>
      </w:r>
      <w:r>
        <w:t xml:space="preserve">This could include people who </w:t>
      </w:r>
      <w:r>
        <w:t>…</w:t>
      </w:r>
      <w:r>
        <w:t xml:space="preserve"> Then, with reference to the 2nd test in Taco Bell, consider all who may fall within this section of the public and, applying the tes</w:t>
      </w:r>
      <w:r>
        <w:t xml:space="preserve">t in Annand, ask yourself: </w:t>
      </w:r>
      <w:r>
        <w:t>QUESTION 1: How would people who like to eat at French restaurants in Brisbane, and are of below average intelligence or background knowledge, interpret the words, ‘… ma</w:t>
      </w:r>
      <w:r>
        <w:t xml:space="preserve">de with all fresh ingredients’? </w:t>
      </w:r>
      <w:r>
        <w:t>Does it make a difference that the statement is literally true: “fresh from the tin”?</w:t>
      </w:r>
      <w:r>
        <w:t>...</w:t>
      </w:r>
      <w:r>
        <w:t xml:space="preserve"> ANSWER: … QUESTION 2: How would people who like to eat at French restaurants in Brisbane, and are of below average intelligence or background knowledge, interpret the words, ‘The best French food in Brisbane…</w:t>
      </w:r>
      <w:r>
        <w:t xml:space="preserve">’? </w:t>
      </w:r>
      <w:proofErr w:type="gramStart"/>
      <w:r>
        <w:t>ANSWER:…</w:t>
      </w:r>
      <w:proofErr w:type="gramEnd"/>
    </w:p>
    <w:p w14:paraId="729E7FE3" w14:textId="7FEA8C14" w:rsidR="00145EFC" w:rsidRPr="00145EFC" w:rsidRDefault="00145EFC" w:rsidP="00145EFC">
      <w:r>
        <w:t xml:space="preserve">Conclusion - </w:t>
      </w:r>
      <w:r>
        <w:t>A Court would most likely</w:t>
      </w:r>
      <w:r>
        <w:t xml:space="preserve"> find that Sandra could </w:t>
      </w:r>
      <w:r>
        <w:t>brin</w:t>
      </w:r>
      <w:r>
        <w:t xml:space="preserve">g a s18 claim against Charles. </w:t>
      </w:r>
      <w:r>
        <w:t>Sandra would be entitled to a range of remedies, including …</w:t>
      </w:r>
    </w:p>
    <w:p w14:paraId="250076DA" w14:textId="62DCA568" w:rsidR="00145EFC" w:rsidRDefault="00145EFC" w:rsidP="007124AC">
      <w:pPr>
        <w:rPr>
          <w:b/>
        </w:rPr>
      </w:pPr>
    </w:p>
    <w:p w14:paraId="45C27C92" w14:textId="5131B532" w:rsidR="00145EFC" w:rsidRDefault="00145EFC" w:rsidP="007124AC">
      <w:pPr>
        <w:rPr>
          <w:b/>
        </w:rPr>
      </w:pPr>
    </w:p>
    <w:p w14:paraId="7B0115EE" w14:textId="73B33256" w:rsidR="00145EFC" w:rsidRDefault="00145EFC" w:rsidP="007124AC">
      <w:pPr>
        <w:rPr>
          <w:b/>
        </w:rPr>
      </w:pPr>
    </w:p>
    <w:p w14:paraId="3C9EF638" w14:textId="39588841" w:rsidR="00145EFC" w:rsidRDefault="00145EFC" w:rsidP="007124AC">
      <w:pPr>
        <w:rPr>
          <w:b/>
        </w:rPr>
      </w:pPr>
    </w:p>
    <w:p w14:paraId="146FEB26" w14:textId="249CD9DD" w:rsidR="00145EFC" w:rsidRDefault="00145EFC" w:rsidP="007124AC">
      <w:pPr>
        <w:rPr>
          <w:b/>
        </w:rPr>
      </w:pPr>
    </w:p>
    <w:p w14:paraId="305EAA95" w14:textId="3AC2F1EB" w:rsidR="00145EFC" w:rsidRDefault="00145EFC" w:rsidP="007124AC">
      <w:pPr>
        <w:rPr>
          <w:b/>
        </w:rPr>
      </w:pPr>
    </w:p>
    <w:p w14:paraId="63C78B67" w14:textId="793BCFBF" w:rsidR="00145EFC" w:rsidRDefault="00145EFC" w:rsidP="007124AC">
      <w:pPr>
        <w:rPr>
          <w:b/>
        </w:rPr>
      </w:pPr>
    </w:p>
    <w:p w14:paraId="069DD0B8" w14:textId="6F5CDFE8" w:rsidR="00145EFC" w:rsidRDefault="00145EFC" w:rsidP="007124AC">
      <w:pPr>
        <w:rPr>
          <w:b/>
        </w:rPr>
      </w:pPr>
    </w:p>
    <w:p w14:paraId="5906C8E8" w14:textId="39555DC2" w:rsidR="00145EFC" w:rsidRDefault="00145EFC" w:rsidP="007124AC">
      <w:pPr>
        <w:rPr>
          <w:b/>
        </w:rPr>
      </w:pPr>
    </w:p>
    <w:p w14:paraId="1AFAAF8C" w14:textId="77777777" w:rsidR="00145EFC" w:rsidRDefault="00145EFC" w:rsidP="007124AC">
      <w:pPr>
        <w:rPr>
          <w:b/>
        </w:rPr>
      </w:pPr>
      <w:bookmarkStart w:id="0" w:name="_GoBack"/>
      <w:bookmarkEnd w:id="0"/>
    </w:p>
    <w:p w14:paraId="2E3154E6" w14:textId="3592C8CF" w:rsidR="00145EFC" w:rsidRDefault="00145EFC" w:rsidP="007124AC">
      <w:pPr>
        <w:rPr>
          <w:b/>
        </w:rPr>
      </w:pPr>
    </w:p>
    <w:p w14:paraId="5B2E6B17" w14:textId="1ECF2C8C" w:rsidR="00145EFC" w:rsidRDefault="00145EFC" w:rsidP="007124AC">
      <w:pPr>
        <w:rPr>
          <w:b/>
        </w:rPr>
      </w:pPr>
    </w:p>
    <w:p w14:paraId="5DA2FF1B" w14:textId="293AA2BE" w:rsidR="00145EFC" w:rsidRDefault="00145EFC" w:rsidP="007124AC">
      <w:pPr>
        <w:rPr>
          <w:b/>
        </w:rPr>
      </w:pPr>
    </w:p>
    <w:p w14:paraId="498225D2" w14:textId="77777777" w:rsidR="00145EFC" w:rsidRDefault="00145EFC" w:rsidP="007124AC">
      <w:pPr>
        <w:rPr>
          <w:b/>
        </w:rPr>
      </w:pPr>
    </w:p>
    <w:p w14:paraId="7E7AD642" w14:textId="52A74FB1" w:rsidR="007124AC" w:rsidRDefault="007124AC" w:rsidP="00145EFC">
      <w:pPr>
        <w:outlineLvl w:val="0"/>
        <w:rPr>
          <w:b/>
        </w:rPr>
      </w:pPr>
      <w:r>
        <w:rPr>
          <w:b/>
        </w:rPr>
        <w:lastRenderedPageBreak/>
        <w:t xml:space="preserve">S20 – Unconscionable </w:t>
      </w:r>
      <w:r w:rsidR="003166C0">
        <w:rPr>
          <w:b/>
        </w:rPr>
        <w:t>conduct within the meaning of unwritten law (s20,21,22)</w:t>
      </w:r>
    </w:p>
    <w:p w14:paraId="7D07DE52" w14:textId="1D3370B6" w:rsidR="007124AC" w:rsidRPr="00D8693B" w:rsidRDefault="007124AC" w:rsidP="00AD1E32">
      <w:pPr>
        <w:pStyle w:val="ListParagraph"/>
        <w:numPr>
          <w:ilvl w:val="0"/>
          <w:numId w:val="28"/>
        </w:numPr>
      </w:pPr>
      <w:r w:rsidRPr="00D8693B">
        <w:t>‘A person must not, in trade or commerce, engage in conduct that is unconscionable, within the meaning of the unwritten law from time to time’</w:t>
      </w:r>
    </w:p>
    <w:p w14:paraId="5977B2A8" w14:textId="0B254A8F" w:rsidR="007124AC" w:rsidRDefault="007124AC" w:rsidP="007124AC"/>
    <w:p w14:paraId="30AA096C" w14:textId="2A0522C2" w:rsidR="007124AC" w:rsidRDefault="007124AC" w:rsidP="00145EFC">
      <w:pPr>
        <w:outlineLvl w:val="0"/>
        <w:rPr>
          <w:b/>
        </w:rPr>
      </w:pPr>
      <w:r>
        <w:rPr>
          <w:b/>
        </w:rPr>
        <w:t>S21 – Unconsciona</w:t>
      </w:r>
      <w:r w:rsidR="003166C0">
        <w:rPr>
          <w:b/>
        </w:rPr>
        <w:t>ble conduct in connection with</w:t>
      </w:r>
      <w:r>
        <w:rPr>
          <w:b/>
        </w:rPr>
        <w:t xml:space="preserve"> goods or services</w:t>
      </w:r>
    </w:p>
    <w:p w14:paraId="323996E5" w14:textId="345D474F" w:rsidR="003166C0" w:rsidRDefault="003166C0" w:rsidP="007124AC">
      <w:r w:rsidRPr="003166C0">
        <w:t xml:space="preserve">** Unconscionable and unfair terms are likely to be together. Question the </w:t>
      </w:r>
      <w:r w:rsidRPr="003166C0">
        <w:rPr>
          <w:i/>
        </w:rPr>
        <w:t>terms</w:t>
      </w:r>
      <w:r w:rsidRPr="003166C0">
        <w:t xml:space="preserve">. </w:t>
      </w:r>
    </w:p>
    <w:p w14:paraId="776797F1" w14:textId="64353D64" w:rsidR="00D8693B" w:rsidRDefault="00D8693B" w:rsidP="007124AC">
      <w:r>
        <w:t>ACL s21 states:</w:t>
      </w:r>
    </w:p>
    <w:p w14:paraId="6981054F" w14:textId="636DA64C" w:rsidR="00D8693B" w:rsidRDefault="00D8693B" w:rsidP="007124AC">
      <w:r>
        <w:t>A person must not, in trade or commerce, in connection with:</w:t>
      </w:r>
    </w:p>
    <w:p w14:paraId="51550D30" w14:textId="116CAF19" w:rsidR="00D8693B" w:rsidRPr="00D8693B" w:rsidRDefault="00D8693B" w:rsidP="00AD1E32">
      <w:pPr>
        <w:pStyle w:val="ListParagraph"/>
        <w:numPr>
          <w:ilvl w:val="0"/>
          <w:numId w:val="27"/>
        </w:numPr>
      </w:pPr>
      <w:r>
        <w:t xml:space="preserve">The supply or possible </w:t>
      </w:r>
      <w:r w:rsidRPr="00D8693B">
        <w:t xml:space="preserve">supply of goods or services to a person (other than a listed public company); or </w:t>
      </w:r>
      <w:r w:rsidRPr="00D8693B">
        <w:rPr>
          <w:rFonts w:ascii="MS Mincho" w:eastAsia="MS Mincho" w:hAnsi="MS Mincho" w:cs="MS Mincho" w:hint="eastAsia"/>
        </w:rPr>
        <w:t> </w:t>
      </w:r>
    </w:p>
    <w:p w14:paraId="7825C0B2" w14:textId="2F342E1E" w:rsidR="00D8693B" w:rsidRDefault="00D8693B" w:rsidP="00AD1E32">
      <w:pPr>
        <w:numPr>
          <w:ilvl w:val="0"/>
          <w:numId w:val="27"/>
        </w:numPr>
      </w:pPr>
      <w:r w:rsidRPr="00D8693B">
        <w:t>The</w:t>
      </w:r>
      <w:r>
        <w:t xml:space="preserve"> </w:t>
      </w:r>
      <w:r w:rsidRPr="00D8693B">
        <w:t>acquisition</w:t>
      </w:r>
      <w:r>
        <w:t xml:space="preserve"> </w:t>
      </w:r>
      <w:r w:rsidRPr="00D8693B">
        <w:t>or possible acquisition of goods or services from a person (other</w:t>
      </w:r>
      <w:r>
        <w:t xml:space="preserve"> than a listed public company);</w:t>
      </w:r>
    </w:p>
    <w:p w14:paraId="291D2180" w14:textId="117E76EE" w:rsidR="00D8693B" w:rsidRDefault="0091607A" w:rsidP="007124AC">
      <w:r w:rsidRPr="0091607A">
        <w:t xml:space="preserve">… </w:t>
      </w:r>
      <w:r>
        <w:t>e</w:t>
      </w:r>
      <w:r w:rsidR="00D8693B" w:rsidRPr="0091607A">
        <w:t>ngage in conduct that is, in all the circumstance, unconscionable</w:t>
      </w:r>
    </w:p>
    <w:p w14:paraId="7019F672" w14:textId="5C3CF202" w:rsidR="007124AC" w:rsidRDefault="007124AC" w:rsidP="007124AC">
      <w:r>
        <w:t>A business will have contravened ACL s21 is all of the following requirements are satisfied:</w:t>
      </w:r>
    </w:p>
    <w:p w14:paraId="5B958CEA" w14:textId="07576382" w:rsidR="007124AC" w:rsidRDefault="007124AC" w:rsidP="00AD1E32">
      <w:pPr>
        <w:pStyle w:val="ListParagraph"/>
        <w:numPr>
          <w:ilvl w:val="0"/>
          <w:numId w:val="29"/>
        </w:numPr>
      </w:pPr>
      <w:r>
        <w:t xml:space="preserve">The business has </w:t>
      </w:r>
      <w:r w:rsidR="00D8693B">
        <w:t>engaged in conduct</w:t>
      </w:r>
    </w:p>
    <w:p w14:paraId="3E91228E" w14:textId="3BDCECCD" w:rsidR="00D8693B" w:rsidRDefault="00D8693B" w:rsidP="00AD1E32">
      <w:pPr>
        <w:pStyle w:val="ListParagraph"/>
        <w:numPr>
          <w:ilvl w:val="0"/>
          <w:numId w:val="29"/>
        </w:numPr>
      </w:pPr>
      <w:r>
        <w:t>The conduct was in trade or commerce</w:t>
      </w:r>
    </w:p>
    <w:p w14:paraId="25754938" w14:textId="6852B5D7" w:rsidR="00D8693B" w:rsidRDefault="00D8693B" w:rsidP="00AD1E32">
      <w:pPr>
        <w:pStyle w:val="ListParagraph"/>
        <w:numPr>
          <w:ilvl w:val="0"/>
          <w:numId w:val="29"/>
        </w:numPr>
      </w:pPr>
      <w:r>
        <w:t>The conduct was in connection with the supply of goods or services to, or acquisition of goods or services from, another person</w:t>
      </w:r>
    </w:p>
    <w:p w14:paraId="63B98815" w14:textId="77777777" w:rsidR="00D8693B" w:rsidRDefault="00D8693B" w:rsidP="00AD1E32">
      <w:pPr>
        <w:pStyle w:val="ListParagraph"/>
        <w:numPr>
          <w:ilvl w:val="0"/>
          <w:numId w:val="29"/>
        </w:numPr>
      </w:pPr>
      <w:r>
        <w:t>The other person was not a listed public company</w:t>
      </w:r>
    </w:p>
    <w:p w14:paraId="7D170DA1" w14:textId="7C1FA815" w:rsidR="00D8693B" w:rsidRDefault="00D8693B" w:rsidP="00AD1E32">
      <w:pPr>
        <w:pStyle w:val="ListParagraph"/>
        <w:numPr>
          <w:ilvl w:val="0"/>
          <w:numId w:val="29"/>
        </w:numPr>
      </w:pPr>
      <w:r>
        <w:t>The conduct was unconscionable</w:t>
      </w:r>
    </w:p>
    <w:p w14:paraId="08718FDA" w14:textId="77777777" w:rsidR="003166C0" w:rsidRPr="003166C0" w:rsidRDefault="003166C0" w:rsidP="003166C0">
      <w:pPr>
        <w:rPr>
          <w:lang w:val="en-AU"/>
        </w:rPr>
      </w:pPr>
    </w:p>
    <w:p w14:paraId="1164809D" w14:textId="3C330D8F" w:rsidR="003166C0" w:rsidRPr="003166C0" w:rsidRDefault="003166C0" w:rsidP="003166C0">
      <w:pPr>
        <w:rPr>
          <w:b/>
        </w:rPr>
      </w:pPr>
      <w:r w:rsidRPr="003166C0">
        <w:rPr>
          <w:b/>
        </w:rPr>
        <w:t xml:space="preserve">S22 - Looks at a range of matters that a Court may consider </w:t>
      </w:r>
      <w:proofErr w:type="gramStart"/>
      <w:r w:rsidRPr="003166C0">
        <w:rPr>
          <w:b/>
        </w:rPr>
        <w:t>to determine</w:t>
      </w:r>
      <w:proofErr w:type="gramEnd"/>
      <w:r w:rsidRPr="003166C0">
        <w:rPr>
          <w:b/>
        </w:rPr>
        <w:t xml:space="preserve"> whether a person has contravened section 21. </w:t>
      </w:r>
    </w:p>
    <w:p w14:paraId="34C0A912" w14:textId="0D9C03F0" w:rsidR="003166C0" w:rsidRDefault="003166C0" w:rsidP="003166C0">
      <w:r>
        <w:t>Section 22 (1) and (2) takes into account both procedural and substantive unconscionability, to determine a breach of s21, including:</w:t>
      </w:r>
    </w:p>
    <w:p w14:paraId="5E22E0E4" w14:textId="23DA3810" w:rsidR="003166C0" w:rsidRDefault="003166C0" w:rsidP="00AD1E32">
      <w:pPr>
        <w:pStyle w:val="ListParagraph"/>
        <w:numPr>
          <w:ilvl w:val="0"/>
          <w:numId w:val="28"/>
        </w:numPr>
      </w:pPr>
      <w:r>
        <w:t>Relative strengths of the bargaining positions;</w:t>
      </w:r>
    </w:p>
    <w:p w14:paraId="7B1A845C" w14:textId="6944D4B0" w:rsidR="003166C0" w:rsidRDefault="003166C0" w:rsidP="00AD1E32">
      <w:pPr>
        <w:pStyle w:val="ListParagraph"/>
        <w:numPr>
          <w:ilvl w:val="0"/>
          <w:numId w:val="28"/>
        </w:numPr>
      </w:pPr>
      <w:r>
        <w:t>Imbalance in the terms (</w:t>
      </w:r>
      <w:proofErr w:type="spellStart"/>
      <w:r>
        <w:t>favours</w:t>
      </w:r>
      <w:proofErr w:type="spellEnd"/>
      <w:r>
        <w:t xml:space="preserve"> stronger party);</w:t>
      </w:r>
    </w:p>
    <w:p w14:paraId="4354AF17" w14:textId="70991A96" w:rsidR="003166C0" w:rsidRDefault="003166C0" w:rsidP="00AD1E32">
      <w:pPr>
        <w:pStyle w:val="ListParagraph"/>
        <w:numPr>
          <w:ilvl w:val="0"/>
          <w:numId w:val="28"/>
        </w:numPr>
      </w:pPr>
      <w:r>
        <w:t>Whether the consumer was able to understand any document; and</w:t>
      </w:r>
    </w:p>
    <w:p w14:paraId="0F3341A6" w14:textId="4C388500" w:rsidR="003166C0" w:rsidRDefault="003166C0" w:rsidP="00AD1E32">
      <w:pPr>
        <w:pStyle w:val="ListParagraph"/>
        <w:numPr>
          <w:ilvl w:val="0"/>
          <w:numId w:val="28"/>
        </w:numPr>
      </w:pPr>
      <w:r>
        <w:t>Whether any undue influence or pressure was exerted by the person (supplier) on the consumer</w:t>
      </w:r>
    </w:p>
    <w:p w14:paraId="45D1F138" w14:textId="73878D3E" w:rsidR="003166C0" w:rsidRDefault="003166C0" w:rsidP="003166C0">
      <w:r>
        <w:t>Procedural Unconscionability:</w:t>
      </w:r>
    </w:p>
    <w:p w14:paraId="66681058" w14:textId="0D174F80" w:rsidR="003166C0" w:rsidRDefault="003166C0" w:rsidP="00AD1E32">
      <w:pPr>
        <w:pStyle w:val="ListParagraph"/>
        <w:numPr>
          <w:ilvl w:val="0"/>
          <w:numId w:val="28"/>
        </w:numPr>
      </w:pPr>
      <w:r>
        <w:t>v</w:t>
      </w:r>
      <w:r w:rsidRPr="003166C0">
        <w:t xml:space="preserve"> </w:t>
      </w:r>
      <w:r>
        <w:t>Complex and incomprehensible language and terms hidden away in the document (contract);</w:t>
      </w:r>
    </w:p>
    <w:p w14:paraId="4147FEBF" w14:textId="77777777" w:rsidR="003166C0" w:rsidRDefault="003166C0" w:rsidP="00AD1E32">
      <w:pPr>
        <w:pStyle w:val="ListParagraph"/>
        <w:numPr>
          <w:ilvl w:val="0"/>
          <w:numId w:val="28"/>
        </w:numPr>
      </w:pPr>
      <w:r>
        <w:t>Inequality of bargaining power between parties due to factors like age, infirmity of mind or illiteracy;</w:t>
      </w:r>
    </w:p>
    <w:p w14:paraId="32428839" w14:textId="5251A89C" w:rsidR="003166C0" w:rsidRDefault="003166C0" w:rsidP="00AD1E32">
      <w:pPr>
        <w:pStyle w:val="ListParagraph"/>
        <w:numPr>
          <w:ilvl w:val="0"/>
          <w:numId w:val="28"/>
        </w:numPr>
      </w:pPr>
      <w:r>
        <w:t xml:space="preserve">Harsh or oppressive </w:t>
      </w:r>
      <w:proofErr w:type="spellStart"/>
      <w:r>
        <w:t>behaviour</w:t>
      </w:r>
      <w:proofErr w:type="spellEnd"/>
      <w:r>
        <w:t>; unfair tactics used by the stronger party.</w:t>
      </w:r>
    </w:p>
    <w:p w14:paraId="1E0CD7B6" w14:textId="4C24B6FE" w:rsidR="003166C0" w:rsidRDefault="003166C0" w:rsidP="00AD1E32">
      <w:pPr>
        <w:pStyle w:val="ListParagraph"/>
        <w:numPr>
          <w:ilvl w:val="0"/>
          <w:numId w:val="28"/>
        </w:numPr>
      </w:pPr>
      <w:r>
        <w:t>(</w:t>
      </w:r>
      <w:proofErr w:type="spellStart"/>
      <w:r>
        <w:t>Cth</w:t>
      </w:r>
      <w:proofErr w:type="spellEnd"/>
      <w:r>
        <w:t xml:space="preserve"> v </w:t>
      </w:r>
      <w:proofErr w:type="spellStart"/>
      <w:r>
        <w:t>Amadio</w:t>
      </w:r>
      <w:proofErr w:type="spellEnd"/>
      <w:r>
        <w:t>)</w:t>
      </w:r>
    </w:p>
    <w:p w14:paraId="64DBEC77" w14:textId="2FFF278D" w:rsidR="003166C0" w:rsidRDefault="003166C0" w:rsidP="003166C0">
      <w:r>
        <w:t xml:space="preserve">Substantive Unconscionability: </w:t>
      </w:r>
    </w:p>
    <w:p w14:paraId="5D678314" w14:textId="77D64FC6" w:rsidR="003166C0" w:rsidRDefault="003166C0" w:rsidP="00AD1E32">
      <w:pPr>
        <w:pStyle w:val="ListParagraph"/>
        <w:numPr>
          <w:ilvl w:val="0"/>
          <w:numId w:val="28"/>
        </w:numPr>
      </w:pPr>
      <w:r>
        <w:t>Imbalance in the terms (leaning towards the stronger party);</w:t>
      </w:r>
    </w:p>
    <w:p w14:paraId="671C8096" w14:textId="77777777" w:rsidR="003166C0" w:rsidRDefault="003166C0" w:rsidP="00AD1E32">
      <w:pPr>
        <w:pStyle w:val="ListParagraph"/>
        <w:numPr>
          <w:ilvl w:val="0"/>
          <w:numId w:val="28"/>
        </w:numPr>
      </w:pPr>
      <w:r>
        <w:t>Harsh, oppressive or unreasonable terms;</w:t>
      </w:r>
    </w:p>
    <w:p w14:paraId="4B7DF107" w14:textId="77777777" w:rsidR="003166C0" w:rsidRDefault="003166C0" w:rsidP="00AD1E32">
      <w:pPr>
        <w:pStyle w:val="ListParagraph"/>
        <w:numPr>
          <w:ilvl w:val="0"/>
          <w:numId w:val="28"/>
        </w:numPr>
      </w:pPr>
      <w:r>
        <w:t>Exclusion clauses or excessive payment clauses advantaging the stronger party;</w:t>
      </w:r>
    </w:p>
    <w:p w14:paraId="7E698AEC" w14:textId="32E6D735" w:rsidR="00D8693B" w:rsidRPr="007124AC" w:rsidRDefault="003166C0" w:rsidP="00AD1E32">
      <w:pPr>
        <w:pStyle w:val="ListParagraph"/>
        <w:numPr>
          <w:ilvl w:val="0"/>
          <w:numId w:val="28"/>
        </w:numPr>
      </w:pPr>
      <w:r>
        <w:t>Overall terms of the contract operate to benefit the stronger party and are unduly one-sided from perspective of weaker party;</w:t>
      </w:r>
    </w:p>
    <w:p w14:paraId="5C740447" w14:textId="384D0D17" w:rsidR="00FE157D" w:rsidRDefault="00FE157D" w:rsidP="005A6E4A">
      <w:pPr>
        <w:rPr>
          <w:lang w:val="en-AU"/>
        </w:rPr>
      </w:pPr>
    </w:p>
    <w:p w14:paraId="7EFBF6F4" w14:textId="233DF969" w:rsidR="00145EFC" w:rsidRDefault="00145EFC" w:rsidP="005A6E4A">
      <w:pPr>
        <w:rPr>
          <w:lang w:val="en-AU"/>
        </w:rPr>
      </w:pPr>
    </w:p>
    <w:p w14:paraId="1B95F3E8" w14:textId="62BADF0D" w:rsidR="00145EFC" w:rsidRDefault="00145EFC" w:rsidP="005A6E4A">
      <w:pPr>
        <w:rPr>
          <w:lang w:val="en-AU"/>
        </w:rPr>
      </w:pPr>
    </w:p>
    <w:p w14:paraId="360BD269" w14:textId="7E93D411" w:rsidR="00145EFC" w:rsidRDefault="00145EFC" w:rsidP="005A6E4A">
      <w:pPr>
        <w:rPr>
          <w:lang w:val="en-AU"/>
        </w:rPr>
      </w:pPr>
    </w:p>
    <w:p w14:paraId="083B8CC9" w14:textId="6F94B131" w:rsidR="00145EFC" w:rsidRDefault="00145EFC" w:rsidP="005A6E4A">
      <w:pPr>
        <w:rPr>
          <w:lang w:val="en-AU"/>
        </w:rPr>
      </w:pPr>
    </w:p>
    <w:p w14:paraId="365E8B27" w14:textId="640D35CD" w:rsidR="00145EFC" w:rsidRDefault="00145EFC" w:rsidP="005A6E4A">
      <w:pPr>
        <w:rPr>
          <w:lang w:val="en-AU"/>
        </w:rPr>
      </w:pPr>
    </w:p>
    <w:p w14:paraId="69D5E31F" w14:textId="77777777" w:rsidR="00145EFC" w:rsidRDefault="00145EFC" w:rsidP="005A6E4A">
      <w:pPr>
        <w:rPr>
          <w:lang w:val="en-AU"/>
        </w:rPr>
      </w:pPr>
    </w:p>
    <w:p w14:paraId="5B82DD55" w14:textId="5E37E181" w:rsidR="00D8693B" w:rsidRPr="00D8693B" w:rsidRDefault="00D8693B" w:rsidP="00145EFC">
      <w:pPr>
        <w:outlineLvl w:val="0"/>
        <w:rPr>
          <w:b/>
          <w:lang w:val="en-AU"/>
        </w:rPr>
      </w:pPr>
      <w:r>
        <w:rPr>
          <w:b/>
          <w:lang w:val="en-AU"/>
        </w:rPr>
        <w:lastRenderedPageBreak/>
        <w:t>S23 – Unfair contract terms</w:t>
      </w:r>
      <w:r w:rsidR="003166C0">
        <w:rPr>
          <w:b/>
          <w:lang w:val="en-AU"/>
        </w:rPr>
        <w:t xml:space="preserve"> (s23, </w:t>
      </w:r>
      <w:r w:rsidR="003166C0" w:rsidRPr="003166C0">
        <w:rPr>
          <w:b/>
          <w:lang w:val="en-AU"/>
        </w:rPr>
        <w:t xml:space="preserve">24, 25, </w:t>
      </w:r>
      <w:r w:rsidR="003166C0">
        <w:rPr>
          <w:b/>
          <w:lang w:val="en-AU"/>
        </w:rPr>
        <w:t>26)</w:t>
      </w:r>
    </w:p>
    <w:p w14:paraId="002094A5" w14:textId="77777777" w:rsidR="00F71B7A" w:rsidRDefault="00F71B7A" w:rsidP="00F71B7A">
      <w:pPr>
        <w:rPr>
          <w:b/>
          <w:lang w:val="en-AU"/>
        </w:rPr>
      </w:pPr>
    </w:p>
    <w:p w14:paraId="49E26207" w14:textId="242C745F" w:rsidR="00D8693B" w:rsidRDefault="00D8693B" w:rsidP="00D8693B">
      <w:pPr>
        <w:rPr>
          <w:lang w:val="en-AU"/>
        </w:rPr>
      </w:pPr>
      <w:r>
        <w:rPr>
          <w:lang w:val="en-AU"/>
        </w:rPr>
        <w:t xml:space="preserve">A term of a contract will be unfair in contravention of ACL s23 and therefore void if: </w:t>
      </w:r>
    </w:p>
    <w:p w14:paraId="587919C1" w14:textId="77777777" w:rsidR="006449FD" w:rsidRDefault="006449FD" w:rsidP="00D8693B">
      <w:pPr>
        <w:rPr>
          <w:lang w:val="en-AU"/>
        </w:rPr>
      </w:pPr>
    </w:p>
    <w:p w14:paraId="620BD3E2" w14:textId="659311DB" w:rsidR="003166C0" w:rsidRPr="00D8693B" w:rsidRDefault="00D8693B" w:rsidP="00AD1E32">
      <w:pPr>
        <w:pStyle w:val="ListParagraph"/>
        <w:numPr>
          <w:ilvl w:val="0"/>
          <w:numId w:val="30"/>
        </w:numPr>
      </w:pPr>
      <w:r>
        <w:rPr>
          <w:lang w:val="en-AU"/>
        </w:rPr>
        <w:t>T</w:t>
      </w:r>
      <w:r w:rsidRPr="00D8693B">
        <w:t xml:space="preserve">he contract is a </w:t>
      </w:r>
      <w:r w:rsidRPr="00D8693B">
        <w:rPr>
          <w:bCs/>
        </w:rPr>
        <w:t>consumer contract</w:t>
      </w:r>
      <w:r w:rsidRPr="00D8693B">
        <w:t xml:space="preserve">. This means the contract is for the supply of goods, services or an interest in land to an individual whose acquisition of the goods, services or interest is </w:t>
      </w:r>
      <w:r w:rsidRPr="00D8693B">
        <w:rPr>
          <w:bCs/>
        </w:rPr>
        <w:t>wholly or predominately for personal, domestic or household use or consumption</w:t>
      </w:r>
      <w:r w:rsidRPr="00D8693B">
        <w:t xml:space="preserve">: ACL s. 23(3) </w:t>
      </w:r>
      <w:r w:rsidRPr="00D8693B">
        <w:rPr>
          <w:rFonts w:ascii="MS Mincho" w:eastAsia="MS Mincho" w:hAnsi="MS Mincho" w:cs="MS Mincho" w:hint="eastAsia"/>
        </w:rPr>
        <w:t> </w:t>
      </w:r>
    </w:p>
    <w:p w14:paraId="0FFB175A" w14:textId="5F913557" w:rsidR="003166C0" w:rsidRPr="003166C0" w:rsidRDefault="00D8693B" w:rsidP="00AD1E32">
      <w:pPr>
        <w:pStyle w:val="ListParagraph"/>
        <w:numPr>
          <w:ilvl w:val="0"/>
          <w:numId w:val="30"/>
        </w:numPr>
        <w:rPr>
          <w:lang w:val="en-AU"/>
        </w:rPr>
      </w:pPr>
      <w:r>
        <w:rPr>
          <w:lang w:val="en-AU"/>
        </w:rPr>
        <w:t>The contract is a standard form contract</w:t>
      </w:r>
    </w:p>
    <w:p w14:paraId="7641C0A3" w14:textId="7F71B1B0" w:rsidR="00D8693B" w:rsidRDefault="00D8693B" w:rsidP="00AD1E32">
      <w:pPr>
        <w:pStyle w:val="ListParagraph"/>
        <w:numPr>
          <w:ilvl w:val="0"/>
          <w:numId w:val="30"/>
        </w:numPr>
        <w:rPr>
          <w:lang w:val="en-AU"/>
        </w:rPr>
      </w:pPr>
      <w:r>
        <w:rPr>
          <w:lang w:val="en-AU"/>
        </w:rPr>
        <w:t>The term is unfair</w:t>
      </w:r>
    </w:p>
    <w:p w14:paraId="5923202F" w14:textId="18BCBAB7" w:rsidR="00D8693B" w:rsidRPr="006449FD" w:rsidRDefault="00D8693B" w:rsidP="00AD1E32">
      <w:pPr>
        <w:pStyle w:val="ListParagraph"/>
        <w:numPr>
          <w:ilvl w:val="0"/>
          <w:numId w:val="32"/>
        </w:numPr>
        <w:rPr>
          <w:lang w:val="en-AU"/>
        </w:rPr>
      </w:pPr>
      <w:r w:rsidRPr="006449FD">
        <w:rPr>
          <w:lang w:val="en-AU"/>
        </w:rPr>
        <w:t xml:space="preserve">According to ACL s. 24(1), a term of a contract is 'unfair' if three requirements are satisfied: </w:t>
      </w:r>
    </w:p>
    <w:p w14:paraId="7D409181" w14:textId="53E84433" w:rsidR="006449FD" w:rsidRPr="003166C0" w:rsidRDefault="00D8693B" w:rsidP="00AD1E32">
      <w:pPr>
        <w:pStyle w:val="ListParagraph"/>
        <w:numPr>
          <w:ilvl w:val="0"/>
          <w:numId w:val="34"/>
        </w:numPr>
        <w:rPr>
          <w:lang w:val="en-AU"/>
        </w:rPr>
      </w:pPr>
      <w:r w:rsidRPr="006449FD">
        <w:rPr>
          <w:lang w:val="en-AU"/>
        </w:rPr>
        <w:t xml:space="preserve">It causes a significant imbalance in the parties' rights and obligations arising under the contact. </w:t>
      </w:r>
    </w:p>
    <w:p w14:paraId="7A495B21" w14:textId="7C5741AC" w:rsidR="006449FD" w:rsidRPr="006449FD" w:rsidRDefault="00D8693B" w:rsidP="00AD1E32">
      <w:pPr>
        <w:pStyle w:val="ListParagraph"/>
        <w:numPr>
          <w:ilvl w:val="0"/>
          <w:numId w:val="31"/>
        </w:numPr>
        <w:rPr>
          <w:i/>
          <w:lang w:val="en-AU"/>
        </w:rPr>
      </w:pPr>
      <w:r w:rsidRPr="006449FD">
        <w:rPr>
          <w:i/>
          <w:lang w:val="en-AU"/>
        </w:rPr>
        <w:t>On the balance of probabilities:</w:t>
      </w:r>
    </w:p>
    <w:p w14:paraId="2C2CBC76" w14:textId="3D1B1348" w:rsidR="006449FD" w:rsidRPr="006449FD" w:rsidRDefault="00D8693B" w:rsidP="00AD1E32">
      <w:pPr>
        <w:pStyle w:val="ListParagraph"/>
        <w:numPr>
          <w:ilvl w:val="0"/>
          <w:numId w:val="34"/>
        </w:numPr>
        <w:rPr>
          <w:lang w:val="en-AU"/>
        </w:rPr>
      </w:pPr>
      <w:r w:rsidRPr="006449FD">
        <w:rPr>
          <w:lang w:val="en-AU"/>
        </w:rPr>
        <w:t>It is not reasonably necessary to protect the legitimate interests of the business</w:t>
      </w:r>
    </w:p>
    <w:p w14:paraId="3AA34CE1" w14:textId="5B60DF18" w:rsidR="006449FD" w:rsidRPr="006449FD" w:rsidRDefault="00D8693B" w:rsidP="00AD1E32">
      <w:pPr>
        <w:pStyle w:val="ListParagraph"/>
        <w:numPr>
          <w:ilvl w:val="0"/>
          <w:numId w:val="34"/>
        </w:numPr>
        <w:rPr>
          <w:lang w:val="en-AU"/>
        </w:rPr>
      </w:pPr>
      <w:r w:rsidRPr="006449FD">
        <w:rPr>
          <w:lang w:val="en-AU"/>
        </w:rPr>
        <w:t>It would cause detriment to the consumer. 'Detriment' includes financial detriment, inconvenience, delay or distress</w:t>
      </w:r>
    </w:p>
    <w:p w14:paraId="31A9D519" w14:textId="55CC202B" w:rsidR="006449FD" w:rsidRPr="006449FD" w:rsidRDefault="006449FD" w:rsidP="006449FD">
      <w:pPr>
        <w:rPr>
          <w:lang w:val="en-AU"/>
        </w:rPr>
      </w:pPr>
    </w:p>
    <w:p w14:paraId="209A35F2" w14:textId="40A9515E" w:rsidR="00D8693B" w:rsidRPr="006449FD" w:rsidRDefault="00D8693B" w:rsidP="00AD1E32">
      <w:pPr>
        <w:pStyle w:val="ListParagraph"/>
        <w:numPr>
          <w:ilvl w:val="0"/>
          <w:numId w:val="31"/>
        </w:numPr>
        <w:rPr>
          <w:lang w:val="en-AU"/>
        </w:rPr>
      </w:pPr>
      <w:r w:rsidRPr="006449FD">
        <w:rPr>
          <w:lang w:val="en-AU"/>
        </w:rPr>
        <w:t xml:space="preserve">ACL s24(2) states that when considering whether a term is unfair under ACL s24(1) it must also take into account: </w:t>
      </w:r>
    </w:p>
    <w:p w14:paraId="42D3D540" w14:textId="54AA2614" w:rsidR="006449FD" w:rsidRPr="006449FD" w:rsidRDefault="00D8693B" w:rsidP="00AD1E32">
      <w:pPr>
        <w:pStyle w:val="ListParagraph"/>
        <w:numPr>
          <w:ilvl w:val="0"/>
          <w:numId w:val="35"/>
        </w:numPr>
        <w:rPr>
          <w:lang w:val="en-AU"/>
        </w:rPr>
      </w:pPr>
      <w:r w:rsidRPr="006449FD">
        <w:rPr>
          <w:lang w:val="en-AU"/>
        </w:rPr>
        <w:t>The extent to which the term is transparent;</w:t>
      </w:r>
    </w:p>
    <w:p w14:paraId="13DD1881" w14:textId="66A5382F" w:rsidR="006449FD" w:rsidRPr="006449FD" w:rsidRDefault="006449FD" w:rsidP="00AD1E32">
      <w:pPr>
        <w:pStyle w:val="ListParagraph"/>
        <w:numPr>
          <w:ilvl w:val="0"/>
          <w:numId w:val="35"/>
        </w:numPr>
        <w:rPr>
          <w:lang w:val="en-AU"/>
        </w:rPr>
      </w:pPr>
      <w:r w:rsidRPr="006449FD">
        <w:rPr>
          <w:lang w:val="en-AU"/>
        </w:rPr>
        <w:t>The contract as a whole</w:t>
      </w:r>
    </w:p>
    <w:p w14:paraId="3D1B980E" w14:textId="77777777" w:rsidR="006449FD" w:rsidRPr="006449FD" w:rsidRDefault="006449FD" w:rsidP="006449FD">
      <w:pPr>
        <w:pStyle w:val="ListParagraph"/>
        <w:rPr>
          <w:lang w:val="en-AU"/>
        </w:rPr>
      </w:pPr>
    </w:p>
    <w:p w14:paraId="614188EC" w14:textId="6FC7997C" w:rsidR="006449FD" w:rsidRPr="006449FD" w:rsidRDefault="006449FD" w:rsidP="00AD1E32">
      <w:pPr>
        <w:pStyle w:val="ListParagraph"/>
        <w:numPr>
          <w:ilvl w:val="0"/>
          <w:numId w:val="31"/>
        </w:numPr>
        <w:rPr>
          <w:lang w:val="en-AU"/>
        </w:rPr>
      </w:pPr>
      <w:r>
        <w:rPr>
          <w:lang w:val="en-AU"/>
        </w:rPr>
        <w:t>ACL s24 (3) states that to be transparent a term must be:</w:t>
      </w:r>
    </w:p>
    <w:p w14:paraId="69740C5C" w14:textId="72AC2162" w:rsidR="006449FD" w:rsidRPr="006449FD" w:rsidRDefault="006449FD" w:rsidP="00AD1E32">
      <w:pPr>
        <w:pStyle w:val="ListParagraph"/>
        <w:numPr>
          <w:ilvl w:val="0"/>
          <w:numId w:val="33"/>
        </w:numPr>
        <w:rPr>
          <w:lang w:val="en-AU"/>
        </w:rPr>
      </w:pPr>
      <w:r>
        <w:rPr>
          <w:lang w:val="en-AU"/>
        </w:rPr>
        <w:t>Expresses in reasonably plain language; and</w:t>
      </w:r>
    </w:p>
    <w:p w14:paraId="6D7E164D" w14:textId="4A759E3E" w:rsidR="006449FD" w:rsidRDefault="006449FD" w:rsidP="00AD1E32">
      <w:pPr>
        <w:pStyle w:val="ListParagraph"/>
        <w:numPr>
          <w:ilvl w:val="0"/>
          <w:numId w:val="33"/>
        </w:numPr>
        <w:rPr>
          <w:lang w:val="en-AU"/>
        </w:rPr>
      </w:pPr>
      <w:r>
        <w:rPr>
          <w:lang w:val="en-AU"/>
        </w:rPr>
        <w:t>Legible; and</w:t>
      </w:r>
    </w:p>
    <w:p w14:paraId="1D449F58" w14:textId="45B718BD" w:rsidR="006449FD" w:rsidRDefault="006449FD" w:rsidP="00AD1E32">
      <w:pPr>
        <w:pStyle w:val="ListParagraph"/>
        <w:numPr>
          <w:ilvl w:val="0"/>
          <w:numId w:val="33"/>
        </w:numPr>
        <w:rPr>
          <w:lang w:val="en-AU"/>
        </w:rPr>
      </w:pPr>
      <w:r>
        <w:rPr>
          <w:lang w:val="en-AU"/>
        </w:rPr>
        <w:t xml:space="preserve">Presented clearly; and </w:t>
      </w:r>
    </w:p>
    <w:p w14:paraId="1C3CEED7" w14:textId="25C57BD5" w:rsidR="006449FD" w:rsidRPr="006449FD" w:rsidRDefault="006449FD" w:rsidP="00AD1E32">
      <w:pPr>
        <w:pStyle w:val="ListParagraph"/>
        <w:numPr>
          <w:ilvl w:val="0"/>
          <w:numId w:val="33"/>
        </w:numPr>
        <w:rPr>
          <w:lang w:val="en-AU"/>
        </w:rPr>
      </w:pPr>
      <w:r>
        <w:rPr>
          <w:lang w:val="en-AU"/>
        </w:rPr>
        <w:t>Readily available to any party affected by the term</w:t>
      </w:r>
    </w:p>
    <w:p w14:paraId="1A734FE8" w14:textId="0CBD1B3E" w:rsidR="006449FD" w:rsidRDefault="006449FD" w:rsidP="005A6E4A">
      <w:pPr>
        <w:rPr>
          <w:lang w:val="en-AU"/>
        </w:rPr>
      </w:pPr>
    </w:p>
    <w:p w14:paraId="5E0804FC" w14:textId="77777777" w:rsidR="006449FD" w:rsidRDefault="006449FD" w:rsidP="005A6E4A">
      <w:pPr>
        <w:rPr>
          <w:lang w:val="en-AU"/>
        </w:rPr>
      </w:pPr>
    </w:p>
    <w:p w14:paraId="51E9264F" w14:textId="6F76601F" w:rsidR="00D8693B" w:rsidRDefault="006449FD" w:rsidP="00145EFC">
      <w:pPr>
        <w:outlineLvl w:val="0"/>
        <w:rPr>
          <w:b/>
          <w:lang w:val="en-AU"/>
        </w:rPr>
      </w:pPr>
      <w:r w:rsidRPr="009013BA">
        <w:rPr>
          <w:b/>
          <w:lang w:val="en-AU"/>
        </w:rPr>
        <w:t>S25 – Examples of Unfair Terms</w:t>
      </w:r>
    </w:p>
    <w:p w14:paraId="2B5275CE" w14:textId="157E3316" w:rsidR="006449FD" w:rsidRDefault="006449FD" w:rsidP="005A6E4A">
      <w:pPr>
        <w:rPr>
          <w:b/>
          <w:lang w:val="en-AU"/>
        </w:rPr>
      </w:pPr>
    </w:p>
    <w:p w14:paraId="257A7EE7" w14:textId="0C367D6B" w:rsidR="006449FD" w:rsidRPr="006449FD" w:rsidRDefault="006449FD" w:rsidP="00AD1E32">
      <w:pPr>
        <w:pStyle w:val="ListParagraph"/>
        <w:numPr>
          <w:ilvl w:val="0"/>
          <w:numId w:val="31"/>
        </w:numPr>
        <w:rPr>
          <w:b/>
          <w:lang w:val="en-AU"/>
        </w:rPr>
      </w:pPr>
      <w:r>
        <w:rPr>
          <w:lang w:val="en-AU"/>
        </w:rPr>
        <w:t>A term that permits the business (but not the consumer) to avoid or limit performance of the contract</w:t>
      </w:r>
    </w:p>
    <w:p w14:paraId="2176208E" w14:textId="17C267CC" w:rsidR="006449FD" w:rsidRPr="006449FD" w:rsidRDefault="006449FD" w:rsidP="00AD1E32">
      <w:pPr>
        <w:pStyle w:val="ListParagraph"/>
        <w:numPr>
          <w:ilvl w:val="0"/>
          <w:numId w:val="31"/>
        </w:numPr>
        <w:rPr>
          <w:b/>
          <w:lang w:val="en-AU"/>
        </w:rPr>
      </w:pPr>
      <w:r>
        <w:rPr>
          <w:lang w:val="en-AU"/>
        </w:rPr>
        <w:t>A term that permits the business (but not the consumer) to terminate the contract</w:t>
      </w:r>
    </w:p>
    <w:p w14:paraId="1814AC9E" w14:textId="760C8E52" w:rsidR="006449FD" w:rsidRPr="006449FD" w:rsidRDefault="006449FD" w:rsidP="00AD1E32">
      <w:pPr>
        <w:pStyle w:val="ListParagraph"/>
        <w:numPr>
          <w:ilvl w:val="0"/>
          <w:numId w:val="31"/>
        </w:numPr>
        <w:rPr>
          <w:b/>
          <w:lang w:val="en-AU"/>
        </w:rPr>
      </w:pPr>
      <w:r>
        <w:rPr>
          <w:lang w:val="en-AU"/>
        </w:rPr>
        <w:t>A term that penalises the consumer (but not the business) for a breach or termination of contract</w:t>
      </w:r>
    </w:p>
    <w:p w14:paraId="5ABCD9D9" w14:textId="427C9A0E" w:rsidR="006449FD" w:rsidRPr="006449FD" w:rsidRDefault="006449FD" w:rsidP="00AD1E32">
      <w:pPr>
        <w:pStyle w:val="ListParagraph"/>
        <w:numPr>
          <w:ilvl w:val="0"/>
          <w:numId w:val="31"/>
        </w:numPr>
        <w:rPr>
          <w:b/>
          <w:lang w:val="en-AU"/>
        </w:rPr>
      </w:pPr>
      <w:r>
        <w:rPr>
          <w:lang w:val="en-AU"/>
        </w:rPr>
        <w:t>A term that permits the business (but not the consumer) to vary the terms of the contract</w:t>
      </w:r>
    </w:p>
    <w:p w14:paraId="412EF376" w14:textId="726F7133" w:rsidR="006449FD" w:rsidRPr="006449FD" w:rsidRDefault="006449FD" w:rsidP="00AD1E32">
      <w:pPr>
        <w:pStyle w:val="ListParagraph"/>
        <w:numPr>
          <w:ilvl w:val="0"/>
          <w:numId w:val="31"/>
        </w:numPr>
        <w:rPr>
          <w:b/>
          <w:lang w:val="en-AU"/>
        </w:rPr>
      </w:pPr>
      <w:r>
        <w:rPr>
          <w:lang w:val="en-AU"/>
        </w:rPr>
        <w:t>A term that permits the business (but not the consumer) to renew or not renew the contract</w:t>
      </w:r>
    </w:p>
    <w:p w14:paraId="38569987" w14:textId="0AC1B15C" w:rsidR="006449FD" w:rsidRPr="006449FD" w:rsidRDefault="006449FD" w:rsidP="00AD1E32">
      <w:pPr>
        <w:pStyle w:val="ListParagraph"/>
        <w:numPr>
          <w:ilvl w:val="0"/>
          <w:numId w:val="31"/>
        </w:numPr>
        <w:rPr>
          <w:b/>
          <w:lang w:val="en-AU"/>
        </w:rPr>
      </w:pPr>
      <w:r>
        <w:rPr>
          <w:lang w:val="en-AU"/>
        </w:rPr>
        <w:t>A term that permits the business to vary the upfront price payable under the contact without the right of consumer to terminate the contract</w:t>
      </w:r>
    </w:p>
    <w:p w14:paraId="2B0F1D62" w14:textId="77777777" w:rsidR="006449FD" w:rsidRDefault="006449FD" w:rsidP="00AD1E32">
      <w:pPr>
        <w:pStyle w:val="ListParagraph"/>
        <w:numPr>
          <w:ilvl w:val="0"/>
          <w:numId w:val="31"/>
        </w:numPr>
        <w:rPr>
          <w:lang w:val="en-AU"/>
        </w:rPr>
      </w:pPr>
      <w:r>
        <w:rPr>
          <w:lang w:val="en-AU"/>
        </w:rPr>
        <w:t>A term that permits the business the unilaterally vary the characteristics of the goods, services or interest in land being supplied</w:t>
      </w:r>
    </w:p>
    <w:p w14:paraId="204C3A7D" w14:textId="457B2E23" w:rsidR="006449FD" w:rsidRPr="006449FD" w:rsidRDefault="006449FD" w:rsidP="00AD1E32">
      <w:pPr>
        <w:pStyle w:val="ListParagraph"/>
        <w:numPr>
          <w:ilvl w:val="0"/>
          <w:numId w:val="31"/>
        </w:numPr>
        <w:rPr>
          <w:lang w:val="en-AU"/>
        </w:rPr>
      </w:pPr>
      <w:r w:rsidRPr="006449FD">
        <w:rPr>
          <w:lang w:val="en-AU"/>
        </w:rPr>
        <w:t xml:space="preserve">A term that permits the business to unilaterally determine whether the contact has been breached </w:t>
      </w:r>
      <w:r>
        <w:rPr>
          <w:lang w:val="en-AU"/>
        </w:rPr>
        <w:t>or to interpret its meaning.</w:t>
      </w:r>
    </w:p>
    <w:p w14:paraId="276C9365" w14:textId="76376DB4" w:rsidR="006449FD" w:rsidRPr="006449FD" w:rsidRDefault="006449FD" w:rsidP="00AD1E32">
      <w:pPr>
        <w:pStyle w:val="ListParagraph"/>
        <w:numPr>
          <w:ilvl w:val="0"/>
          <w:numId w:val="31"/>
        </w:numPr>
        <w:rPr>
          <w:lang w:val="en-AU"/>
        </w:rPr>
      </w:pPr>
      <w:r w:rsidRPr="006449FD">
        <w:rPr>
          <w:lang w:val="en-AU"/>
        </w:rPr>
        <w:t xml:space="preserve">A term that limits the vicarious liability of </w:t>
      </w:r>
      <w:r>
        <w:rPr>
          <w:lang w:val="en-AU"/>
        </w:rPr>
        <w:t>the business for its agents</w:t>
      </w:r>
    </w:p>
    <w:p w14:paraId="0B5F5632" w14:textId="1A02077A" w:rsidR="006449FD" w:rsidRPr="006449FD" w:rsidRDefault="006449FD" w:rsidP="00AD1E32">
      <w:pPr>
        <w:pStyle w:val="ListParagraph"/>
        <w:numPr>
          <w:ilvl w:val="0"/>
          <w:numId w:val="31"/>
        </w:numPr>
        <w:rPr>
          <w:lang w:val="en-AU"/>
        </w:rPr>
      </w:pPr>
      <w:r w:rsidRPr="006449FD">
        <w:rPr>
          <w:lang w:val="en-AU"/>
        </w:rPr>
        <w:lastRenderedPageBreak/>
        <w:t>A term that permits the business to assign the contract to the detriment of the consumer wi</w:t>
      </w:r>
      <w:r>
        <w:rPr>
          <w:lang w:val="en-AU"/>
        </w:rPr>
        <w:t>thout the consumers consent</w:t>
      </w:r>
    </w:p>
    <w:p w14:paraId="637A8119" w14:textId="5D2FE331" w:rsidR="006449FD" w:rsidRPr="006449FD" w:rsidRDefault="006449FD" w:rsidP="00AD1E32">
      <w:pPr>
        <w:pStyle w:val="ListParagraph"/>
        <w:numPr>
          <w:ilvl w:val="0"/>
          <w:numId w:val="31"/>
        </w:numPr>
        <w:rPr>
          <w:lang w:val="en-AU"/>
        </w:rPr>
      </w:pPr>
      <w:r w:rsidRPr="006449FD">
        <w:rPr>
          <w:lang w:val="en-AU"/>
        </w:rPr>
        <w:t>A term that limits the consumer'</w:t>
      </w:r>
      <w:r>
        <w:rPr>
          <w:lang w:val="en-AU"/>
        </w:rPr>
        <w:t>s right to sue the business</w:t>
      </w:r>
    </w:p>
    <w:p w14:paraId="6DB77A1D" w14:textId="63AE35A0" w:rsidR="006449FD" w:rsidRPr="006449FD" w:rsidRDefault="006449FD" w:rsidP="00AD1E32">
      <w:pPr>
        <w:pStyle w:val="ListParagraph"/>
        <w:numPr>
          <w:ilvl w:val="0"/>
          <w:numId w:val="31"/>
        </w:numPr>
        <w:rPr>
          <w:lang w:val="en-AU"/>
        </w:rPr>
      </w:pPr>
      <w:r w:rsidRPr="006449FD">
        <w:rPr>
          <w:lang w:val="en-AU"/>
        </w:rPr>
        <w:t>A term that limits the evidence the consumer can present in proceedings relating to the contr</w:t>
      </w:r>
      <w:r>
        <w:rPr>
          <w:lang w:val="en-AU"/>
        </w:rPr>
        <w:t>act</w:t>
      </w:r>
    </w:p>
    <w:p w14:paraId="43BDC8B3" w14:textId="770C2439" w:rsidR="006449FD" w:rsidRDefault="006449FD" w:rsidP="00AD1E32">
      <w:pPr>
        <w:pStyle w:val="ListParagraph"/>
        <w:numPr>
          <w:ilvl w:val="0"/>
          <w:numId w:val="31"/>
        </w:numPr>
        <w:rPr>
          <w:lang w:val="en-AU"/>
        </w:rPr>
      </w:pPr>
      <w:r w:rsidRPr="006449FD">
        <w:rPr>
          <w:lang w:val="en-AU"/>
        </w:rPr>
        <w:t>A term that imposes the evidential burden on the consumer in proceedi</w:t>
      </w:r>
      <w:r>
        <w:rPr>
          <w:lang w:val="en-AU"/>
        </w:rPr>
        <w:t>ngs relating to the contract</w:t>
      </w:r>
    </w:p>
    <w:p w14:paraId="27D6A74E" w14:textId="133BE06D" w:rsidR="006449FD" w:rsidRDefault="006449FD" w:rsidP="006449FD">
      <w:pPr>
        <w:rPr>
          <w:lang w:val="en-AU"/>
        </w:rPr>
      </w:pPr>
    </w:p>
    <w:p w14:paraId="7B1D62B4" w14:textId="464DFC4E" w:rsidR="006449FD" w:rsidRDefault="006449FD" w:rsidP="00145EFC">
      <w:pPr>
        <w:outlineLvl w:val="0"/>
        <w:rPr>
          <w:b/>
          <w:lang w:val="en-AU"/>
        </w:rPr>
      </w:pPr>
      <w:r>
        <w:rPr>
          <w:b/>
          <w:lang w:val="en-AU"/>
        </w:rPr>
        <w:t xml:space="preserve">S26 – Exceptions </w:t>
      </w:r>
    </w:p>
    <w:p w14:paraId="38D510EE" w14:textId="77777777" w:rsidR="004350B5" w:rsidRDefault="004350B5" w:rsidP="006449FD">
      <w:pPr>
        <w:rPr>
          <w:b/>
          <w:lang w:val="en-AU"/>
        </w:rPr>
      </w:pPr>
    </w:p>
    <w:p w14:paraId="609731B0" w14:textId="4A58E0F4" w:rsidR="006449FD" w:rsidRDefault="006449FD" w:rsidP="00AD1E32">
      <w:pPr>
        <w:pStyle w:val="ListParagraph"/>
        <w:numPr>
          <w:ilvl w:val="0"/>
          <w:numId w:val="31"/>
        </w:numPr>
        <w:rPr>
          <w:lang w:val="en-AU"/>
        </w:rPr>
      </w:pPr>
      <w:r>
        <w:rPr>
          <w:lang w:val="en-AU"/>
        </w:rPr>
        <w:t>Terms that define the main subject matter of the consumer contract</w:t>
      </w:r>
    </w:p>
    <w:p w14:paraId="4EBACFE0" w14:textId="6396637B" w:rsidR="006449FD" w:rsidRDefault="006449FD" w:rsidP="00AD1E32">
      <w:pPr>
        <w:pStyle w:val="ListParagraph"/>
        <w:numPr>
          <w:ilvl w:val="0"/>
          <w:numId w:val="31"/>
        </w:numPr>
        <w:rPr>
          <w:lang w:val="en-AU"/>
        </w:rPr>
      </w:pPr>
      <w:r>
        <w:rPr>
          <w:lang w:val="en-AU"/>
        </w:rPr>
        <w:t xml:space="preserve">Terms that set the ‘upfront price’ payable under the contract, or </w:t>
      </w:r>
    </w:p>
    <w:p w14:paraId="1B7345F8" w14:textId="59AEA781" w:rsidR="006449FD" w:rsidRDefault="006449FD" w:rsidP="00AD1E32">
      <w:pPr>
        <w:pStyle w:val="ListParagraph"/>
        <w:numPr>
          <w:ilvl w:val="0"/>
          <w:numId w:val="31"/>
        </w:numPr>
        <w:rPr>
          <w:lang w:val="en-AU"/>
        </w:rPr>
      </w:pPr>
      <w:r>
        <w:rPr>
          <w:lang w:val="en-AU"/>
        </w:rPr>
        <w:t>Terms that are required, or permitted, by a law of the Commonwealth or a State or Territory</w:t>
      </w:r>
    </w:p>
    <w:p w14:paraId="5DB801D3" w14:textId="743F462B" w:rsidR="0091607A" w:rsidRDefault="0091607A" w:rsidP="006449FD">
      <w:pPr>
        <w:rPr>
          <w:lang w:val="en-AU"/>
        </w:rPr>
      </w:pPr>
    </w:p>
    <w:p w14:paraId="6A697084" w14:textId="2EEE2E69" w:rsidR="006449FD" w:rsidRDefault="006449FD" w:rsidP="00145EFC">
      <w:pPr>
        <w:outlineLvl w:val="0"/>
        <w:rPr>
          <w:b/>
          <w:lang w:val="en-AU"/>
        </w:rPr>
      </w:pPr>
      <w:r>
        <w:rPr>
          <w:b/>
          <w:lang w:val="en-AU"/>
        </w:rPr>
        <w:t>S29 – False or Misleadin</w:t>
      </w:r>
      <w:r w:rsidR="003166C0">
        <w:rPr>
          <w:b/>
          <w:lang w:val="en-AU"/>
        </w:rPr>
        <w:t>g Representations</w:t>
      </w:r>
    </w:p>
    <w:p w14:paraId="5B116B4B" w14:textId="77777777" w:rsidR="004350B5" w:rsidRDefault="004350B5" w:rsidP="006449FD">
      <w:pPr>
        <w:rPr>
          <w:b/>
          <w:lang w:val="en-AU"/>
        </w:rPr>
      </w:pPr>
    </w:p>
    <w:p w14:paraId="03488922" w14:textId="06088C5D" w:rsidR="006449FD" w:rsidRDefault="00312926" w:rsidP="006449FD">
      <w:pPr>
        <w:rPr>
          <w:lang w:val="en-AU"/>
        </w:rPr>
      </w:pPr>
      <w:r>
        <w:rPr>
          <w:lang w:val="en-AU"/>
        </w:rPr>
        <w:t>S29 stimulates that a business must not, in trade or commerce, in relation to the supply of goods and services, make false or misleading misrepresentations about those goods or services, including:</w:t>
      </w:r>
    </w:p>
    <w:p w14:paraId="5B427E81" w14:textId="6D52CDA0" w:rsidR="00312926" w:rsidRPr="00312926" w:rsidRDefault="00312926" w:rsidP="00AD1E32">
      <w:pPr>
        <w:pStyle w:val="ListParagraph"/>
        <w:numPr>
          <w:ilvl w:val="0"/>
          <w:numId w:val="31"/>
        </w:numPr>
        <w:rPr>
          <w:lang w:val="en-AU"/>
        </w:rPr>
      </w:pPr>
      <w:r w:rsidRPr="00312926">
        <w:rPr>
          <w:lang w:val="en-AU"/>
        </w:rPr>
        <w:t>That the goods or service are of a particular standard, quality, value, grade, composition, style or model, or have had a particular history</w:t>
      </w:r>
      <w:r>
        <w:rPr>
          <w:lang w:val="en-AU"/>
        </w:rPr>
        <w:t xml:space="preserve"> or particular previous use</w:t>
      </w:r>
      <w:r w:rsidR="003166C0">
        <w:rPr>
          <w:lang w:val="en-AU"/>
        </w:rPr>
        <w:t xml:space="preserve"> (ACCC v C.I &amp; Co– Eggs. Also links to misleading and deceptive conduct)</w:t>
      </w:r>
    </w:p>
    <w:p w14:paraId="10FD723A" w14:textId="7E32C9BA" w:rsidR="00312926" w:rsidRDefault="00312926" w:rsidP="00AD1E32">
      <w:pPr>
        <w:pStyle w:val="ListParagraph"/>
        <w:numPr>
          <w:ilvl w:val="0"/>
          <w:numId w:val="31"/>
        </w:numPr>
        <w:rPr>
          <w:lang w:val="en-AU"/>
        </w:rPr>
      </w:pPr>
      <w:r>
        <w:rPr>
          <w:lang w:val="en-AU"/>
        </w:rPr>
        <w:t>That the goods are new</w:t>
      </w:r>
    </w:p>
    <w:p w14:paraId="7D71E66B" w14:textId="67FF70D1" w:rsidR="00312926" w:rsidRDefault="00312926" w:rsidP="00AD1E32">
      <w:pPr>
        <w:pStyle w:val="ListParagraph"/>
        <w:numPr>
          <w:ilvl w:val="0"/>
          <w:numId w:val="31"/>
        </w:numPr>
        <w:rPr>
          <w:lang w:val="en-AU"/>
        </w:rPr>
      </w:pPr>
      <w:r>
        <w:rPr>
          <w:lang w:val="en-AU"/>
        </w:rPr>
        <w:t>That it has a sponsorship, approval or affiliation it does not have</w:t>
      </w:r>
      <w:r w:rsidR="003166C0">
        <w:rPr>
          <w:lang w:val="en-AU"/>
        </w:rPr>
        <w:t xml:space="preserve"> (</w:t>
      </w:r>
      <w:proofErr w:type="spellStart"/>
      <w:r w:rsidR="003166C0">
        <w:rPr>
          <w:lang w:val="en-AU"/>
        </w:rPr>
        <w:t>Hartnell</w:t>
      </w:r>
      <w:proofErr w:type="spellEnd"/>
      <w:r w:rsidR="003166C0">
        <w:rPr>
          <w:lang w:val="en-AU"/>
        </w:rPr>
        <w:t xml:space="preserve"> v Sharp)</w:t>
      </w:r>
    </w:p>
    <w:p w14:paraId="06599148" w14:textId="08ABBB2C" w:rsidR="00312926" w:rsidRDefault="00312926" w:rsidP="00AD1E32">
      <w:pPr>
        <w:pStyle w:val="ListParagraph"/>
        <w:numPr>
          <w:ilvl w:val="0"/>
          <w:numId w:val="31"/>
        </w:numPr>
        <w:rPr>
          <w:lang w:val="en-AU"/>
        </w:rPr>
      </w:pPr>
      <w:r>
        <w:rPr>
          <w:lang w:val="en-AU"/>
        </w:rPr>
        <w:t>With respect to the price of the goods or services</w:t>
      </w:r>
    </w:p>
    <w:p w14:paraId="3F382E2C" w14:textId="5EA7BC87" w:rsidR="00312926" w:rsidRDefault="00312926" w:rsidP="00AD1E32">
      <w:pPr>
        <w:pStyle w:val="ListParagraph"/>
        <w:numPr>
          <w:ilvl w:val="0"/>
          <w:numId w:val="31"/>
        </w:numPr>
        <w:rPr>
          <w:lang w:val="en-AU"/>
        </w:rPr>
      </w:pPr>
      <w:r>
        <w:rPr>
          <w:lang w:val="en-AU"/>
        </w:rPr>
        <w:t>Concerning the availability of facilities for the repairs of its goods or of spare parts for its goods</w:t>
      </w:r>
    </w:p>
    <w:p w14:paraId="63F868F9" w14:textId="78DD25C5" w:rsidR="00312926" w:rsidRDefault="00312926" w:rsidP="00AD1E32">
      <w:pPr>
        <w:pStyle w:val="ListParagraph"/>
        <w:numPr>
          <w:ilvl w:val="0"/>
          <w:numId w:val="31"/>
        </w:numPr>
        <w:rPr>
          <w:lang w:val="en-AU"/>
        </w:rPr>
      </w:pPr>
      <w:r>
        <w:rPr>
          <w:lang w:val="en-AU"/>
        </w:rPr>
        <w:t>Concerning the place of origin of its goods</w:t>
      </w:r>
    </w:p>
    <w:p w14:paraId="1C307DAE" w14:textId="3AA1423A" w:rsidR="00312926" w:rsidRDefault="00312926" w:rsidP="00AD1E32">
      <w:pPr>
        <w:pStyle w:val="ListParagraph"/>
        <w:numPr>
          <w:ilvl w:val="0"/>
          <w:numId w:val="31"/>
        </w:numPr>
        <w:rPr>
          <w:lang w:val="en-AU"/>
        </w:rPr>
      </w:pPr>
      <w:r>
        <w:rPr>
          <w:lang w:val="en-AU"/>
        </w:rPr>
        <w:t>Concerning the existence, exclusion or effect of any condition, warranty, guarantee, right or remedy</w:t>
      </w:r>
    </w:p>
    <w:p w14:paraId="752D2827" w14:textId="4D76FA72" w:rsidR="00F718D4" w:rsidRDefault="00F718D4" w:rsidP="00F718D4"/>
    <w:p w14:paraId="6BDD6FCF" w14:textId="42C7258D" w:rsidR="00F718D4" w:rsidRPr="00196535" w:rsidRDefault="00F718D4" w:rsidP="00145EFC">
      <w:pPr>
        <w:outlineLvl w:val="0"/>
        <w:rPr>
          <w:b/>
          <w:u w:val="single"/>
        </w:rPr>
      </w:pPr>
      <w:r w:rsidRPr="00196535">
        <w:rPr>
          <w:b/>
          <w:u w:val="single"/>
        </w:rPr>
        <w:t>Consumer guarantees</w:t>
      </w:r>
      <w:r w:rsidR="003166C0">
        <w:rPr>
          <w:b/>
          <w:u w:val="single"/>
        </w:rPr>
        <w:t xml:space="preserve"> </w:t>
      </w:r>
    </w:p>
    <w:p w14:paraId="6AB4822E" w14:textId="30FA1E3B" w:rsidR="00312926" w:rsidRDefault="00F718D4" w:rsidP="00312926">
      <w:r>
        <w:t>The ACL implies into contracts for the sale of goods to consumer guarantees that:</w:t>
      </w:r>
    </w:p>
    <w:p w14:paraId="06668BD0" w14:textId="5475E6B1" w:rsidR="00F718D4" w:rsidRDefault="00F718D4" w:rsidP="00AD1E32">
      <w:pPr>
        <w:pStyle w:val="ListParagraph"/>
        <w:numPr>
          <w:ilvl w:val="0"/>
          <w:numId w:val="31"/>
        </w:numPr>
      </w:pPr>
      <w:r>
        <w:t>The seller has title: ACL s51</w:t>
      </w:r>
    </w:p>
    <w:p w14:paraId="3478C9A3" w14:textId="221164BD" w:rsidR="00F718D4" w:rsidRPr="00F718D4" w:rsidRDefault="00F718D4" w:rsidP="00AD1E32">
      <w:pPr>
        <w:pStyle w:val="ListParagraph"/>
        <w:numPr>
          <w:ilvl w:val="0"/>
          <w:numId w:val="31"/>
        </w:numPr>
      </w:pPr>
      <w:r w:rsidRPr="00F718D4">
        <w:t xml:space="preserve">The consumer will have undisturbed possession: ACL s. </w:t>
      </w:r>
      <w:r w:rsidRPr="00F718D4">
        <w:rPr>
          <w:rFonts w:ascii="MS Mincho" w:eastAsia="MS Mincho" w:hAnsi="MS Mincho" w:cs="MS Mincho" w:hint="eastAsia"/>
        </w:rPr>
        <w:t> </w:t>
      </w:r>
      <w:r w:rsidRPr="00F718D4">
        <w:t xml:space="preserve">52 </w:t>
      </w:r>
      <w:r w:rsidRPr="00F718D4">
        <w:rPr>
          <w:rFonts w:ascii="MS Mincho" w:eastAsia="MS Mincho" w:hAnsi="MS Mincho" w:cs="MS Mincho" w:hint="eastAsia"/>
        </w:rPr>
        <w:t> </w:t>
      </w:r>
    </w:p>
    <w:p w14:paraId="18DC4696" w14:textId="08A5492E" w:rsidR="00F718D4" w:rsidRPr="00F718D4" w:rsidRDefault="00F718D4" w:rsidP="00AD1E32">
      <w:pPr>
        <w:pStyle w:val="ListParagraph"/>
        <w:numPr>
          <w:ilvl w:val="0"/>
          <w:numId w:val="31"/>
        </w:numPr>
      </w:pPr>
      <w:r w:rsidRPr="00F718D4">
        <w:t xml:space="preserve">There are no undisclosed securities: ACL s. 53 </w:t>
      </w:r>
      <w:r w:rsidRPr="00F718D4">
        <w:rPr>
          <w:rFonts w:ascii="MS Mincho" w:eastAsia="MS Mincho" w:hAnsi="MS Mincho" w:cs="MS Mincho" w:hint="eastAsia"/>
        </w:rPr>
        <w:t> </w:t>
      </w:r>
    </w:p>
    <w:p w14:paraId="558CB033" w14:textId="7C59315F" w:rsidR="00F718D4" w:rsidRPr="00F718D4" w:rsidRDefault="00F718D4" w:rsidP="00AD1E32">
      <w:pPr>
        <w:pStyle w:val="ListParagraph"/>
        <w:numPr>
          <w:ilvl w:val="0"/>
          <w:numId w:val="31"/>
        </w:numPr>
      </w:pPr>
      <w:r w:rsidRPr="00F718D4">
        <w:t xml:space="preserve">The goods are of acceptable quality: ACL s. 54 </w:t>
      </w:r>
      <w:r w:rsidRPr="00F718D4">
        <w:rPr>
          <w:rFonts w:ascii="MS Mincho" w:eastAsia="MS Mincho" w:hAnsi="MS Mincho" w:cs="MS Mincho" w:hint="eastAsia"/>
        </w:rPr>
        <w:t> </w:t>
      </w:r>
    </w:p>
    <w:p w14:paraId="115067DA" w14:textId="47522918" w:rsidR="00F718D4" w:rsidRPr="00F718D4" w:rsidRDefault="00F718D4" w:rsidP="00AD1E32">
      <w:pPr>
        <w:pStyle w:val="ListParagraph"/>
        <w:numPr>
          <w:ilvl w:val="0"/>
          <w:numId w:val="31"/>
        </w:numPr>
      </w:pPr>
      <w:r>
        <w:t>T</w:t>
      </w:r>
      <w:r w:rsidRPr="00F718D4">
        <w:t xml:space="preserve">he goods are fit for any disclosed purpose: ACL s. 55 </w:t>
      </w:r>
      <w:r w:rsidRPr="00F718D4">
        <w:rPr>
          <w:rFonts w:ascii="MS Mincho" w:eastAsia="MS Mincho" w:hAnsi="MS Mincho" w:cs="MS Mincho" w:hint="eastAsia"/>
        </w:rPr>
        <w:t> </w:t>
      </w:r>
    </w:p>
    <w:p w14:paraId="54ACC912" w14:textId="1821F244" w:rsidR="00F718D4" w:rsidRPr="00F718D4" w:rsidRDefault="009013BA" w:rsidP="00AD1E32">
      <w:pPr>
        <w:pStyle w:val="ListParagraph"/>
        <w:numPr>
          <w:ilvl w:val="0"/>
          <w:numId w:val="31"/>
        </w:numPr>
      </w:pPr>
      <w:r>
        <w:t>The goods correspond with t</w:t>
      </w:r>
      <w:r w:rsidR="00F718D4" w:rsidRPr="00F718D4">
        <w:t xml:space="preserve">heir description: ACL s. 56 </w:t>
      </w:r>
      <w:r w:rsidR="00F718D4" w:rsidRPr="00F718D4">
        <w:rPr>
          <w:rFonts w:ascii="MS Mincho" w:eastAsia="MS Mincho" w:hAnsi="MS Mincho" w:cs="MS Mincho" w:hint="eastAsia"/>
        </w:rPr>
        <w:t> </w:t>
      </w:r>
    </w:p>
    <w:p w14:paraId="03AA9E32" w14:textId="2518504E" w:rsidR="00F718D4" w:rsidRPr="00F718D4" w:rsidRDefault="009013BA" w:rsidP="00AD1E32">
      <w:pPr>
        <w:pStyle w:val="ListParagraph"/>
        <w:numPr>
          <w:ilvl w:val="0"/>
          <w:numId w:val="31"/>
        </w:numPr>
      </w:pPr>
      <w:r>
        <w:t>The goods correspond with any s</w:t>
      </w:r>
      <w:r w:rsidR="00F718D4" w:rsidRPr="00F718D4">
        <w:t xml:space="preserve">ample or demonstration model, in quality, state or condition: ACL s. 57 </w:t>
      </w:r>
      <w:r w:rsidR="00F718D4" w:rsidRPr="00F718D4">
        <w:rPr>
          <w:rFonts w:ascii="MS Mincho" w:eastAsia="MS Mincho" w:hAnsi="MS Mincho" w:cs="MS Mincho" w:hint="eastAsia"/>
        </w:rPr>
        <w:t> </w:t>
      </w:r>
    </w:p>
    <w:p w14:paraId="438391CC" w14:textId="5C025DEC" w:rsidR="00F718D4" w:rsidRPr="00F718D4" w:rsidRDefault="00F718D4" w:rsidP="00AD1E32">
      <w:pPr>
        <w:pStyle w:val="ListParagraph"/>
        <w:numPr>
          <w:ilvl w:val="0"/>
          <w:numId w:val="31"/>
        </w:numPr>
      </w:pPr>
      <w:r w:rsidRPr="00F718D4">
        <w:t xml:space="preserve">The manufacturer will ensure that repair facilities and spare parts are reasonably available: ACL s. 58 </w:t>
      </w:r>
      <w:r w:rsidRPr="00F718D4">
        <w:rPr>
          <w:rFonts w:ascii="MS Mincho" w:eastAsia="MS Mincho" w:hAnsi="MS Mincho" w:cs="MS Mincho" w:hint="eastAsia"/>
        </w:rPr>
        <w:t> </w:t>
      </w:r>
    </w:p>
    <w:p w14:paraId="2BFF75CA" w14:textId="0FDB048F" w:rsidR="009013BA" w:rsidRPr="003166C0" w:rsidRDefault="00F718D4" w:rsidP="00AD1E32">
      <w:pPr>
        <w:pStyle w:val="ListParagraph"/>
        <w:numPr>
          <w:ilvl w:val="0"/>
          <w:numId w:val="31"/>
        </w:numPr>
      </w:pPr>
      <w:r w:rsidRPr="00F718D4">
        <w:t>The manufacturer will comply with any express warr</w:t>
      </w:r>
      <w:r>
        <w:t xml:space="preserve">anties given in relation to the </w:t>
      </w:r>
      <w:r w:rsidRPr="00F718D4">
        <w:t xml:space="preserve">goods: ACL s. 59 </w:t>
      </w:r>
      <w:r w:rsidRPr="00F718D4">
        <w:rPr>
          <w:rFonts w:ascii="MS Mincho" w:eastAsia="MS Mincho" w:hAnsi="MS Mincho" w:cs="MS Mincho" w:hint="eastAsia"/>
        </w:rPr>
        <w:t> </w:t>
      </w:r>
    </w:p>
    <w:p w14:paraId="604A9C04" w14:textId="6872CD9D" w:rsidR="003166C0" w:rsidRDefault="003166C0" w:rsidP="003166C0">
      <w:pPr>
        <w:pStyle w:val="ListParagraph"/>
      </w:pPr>
    </w:p>
    <w:p w14:paraId="1746F6F3" w14:textId="187C85DF" w:rsidR="00145EFC" w:rsidRDefault="00145EFC" w:rsidP="003166C0">
      <w:pPr>
        <w:pStyle w:val="ListParagraph"/>
      </w:pPr>
    </w:p>
    <w:p w14:paraId="7C287B53" w14:textId="77777777" w:rsidR="00145EFC" w:rsidRDefault="00145EFC" w:rsidP="003166C0">
      <w:pPr>
        <w:pStyle w:val="ListParagraph"/>
      </w:pPr>
    </w:p>
    <w:p w14:paraId="17E7F190" w14:textId="2F492002" w:rsidR="009013BA" w:rsidRDefault="009013BA" w:rsidP="00145EFC">
      <w:pPr>
        <w:outlineLvl w:val="0"/>
        <w:rPr>
          <w:b/>
        </w:rPr>
      </w:pPr>
      <w:r w:rsidRPr="009013BA">
        <w:rPr>
          <w:b/>
        </w:rPr>
        <w:lastRenderedPageBreak/>
        <w:t>S54 - Acceptable Quality</w:t>
      </w:r>
    </w:p>
    <w:p w14:paraId="235DC179" w14:textId="77777777" w:rsidR="004350B5" w:rsidRPr="009013BA" w:rsidRDefault="004350B5" w:rsidP="009013BA">
      <w:pPr>
        <w:rPr>
          <w:b/>
        </w:rPr>
      </w:pPr>
    </w:p>
    <w:p w14:paraId="3547A029" w14:textId="77777777" w:rsidR="009013BA" w:rsidRDefault="009013BA" w:rsidP="009013BA">
      <w:r>
        <w:t>In every contract for the supply of goods to a consumer in trade or commerce (other than a scale by auction), there is a guarantee that the goods will be of acceptable quality – being (S2):</w:t>
      </w:r>
    </w:p>
    <w:p w14:paraId="60E6DC03" w14:textId="77777777" w:rsidR="009013BA" w:rsidRDefault="009013BA" w:rsidP="00AD1E32">
      <w:pPr>
        <w:pStyle w:val="ListParagraph"/>
        <w:numPr>
          <w:ilvl w:val="0"/>
          <w:numId w:val="36"/>
        </w:numPr>
      </w:pPr>
      <w:r>
        <w:t>Fit for all the purposes for which goods of that kind are commonly supplied; and</w:t>
      </w:r>
    </w:p>
    <w:p w14:paraId="213C04E5" w14:textId="19475725" w:rsidR="009013BA" w:rsidRDefault="009013BA" w:rsidP="00AD1E32">
      <w:pPr>
        <w:pStyle w:val="ListParagraph"/>
        <w:numPr>
          <w:ilvl w:val="0"/>
          <w:numId w:val="36"/>
        </w:numPr>
      </w:pPr>
      <w:r>
        <w:t>Acceptable in appearance and finish; and</w:t>
      </w:r>
    </w:p>
    <w:p w14:paraId="16948FF9" w14:textId="12F152E3" w:rsidR="009013BA" w:rsidRDefault="009013BA" w:rsidP="00AD1E32">
      <w:pPr>
        <w:pStyle w:val="ListParagraph"/>
        <w:numPr>
          <w:ilvl w:val="0"/>
          <w:numId w:val="36"/>
        </w:numPr>
      </w:pPr>
      <w:r>
        <w:t>Free from defects; and</w:t>
      </w:r>
    </w:p>
    <w:p w14:paraId="5C640192" w14:textId="08F43B8F" w:rsidR="009013BA" w:rsidRDefault="009013BA" w:rsidP="00AD1E32">
      <w:pPr>
        <w:pStyle w:val="ListParagraph"/>
        <w:numPr>
          <w:ilvl w:val="0"/>
          <w:numId w:val="36"/>
        </w:numPr>
      </w:pPr>
      <w:r>
        <w:t>Safe; and</w:t>
      </w:r>
    </w:p>
    <w:p w14:paraId="039D2E23" w14:textId="1DC99492" w:rsidR="009013BA" w:rsidRDefault="009013BA" w:rsidP="00AD1E32">
      <w:pPr>
        <w:pStyle w:val="ListParagraph"/>
        <w:numPr>
          <w:ilvl w:val="0"/>
          <w:numId w:val="36"/>
        </w:numPr>
      </w:pPr>
      <w:r>
        <w:t>Durable;</w:t>
      </w:r>
    </w:p>
    <w:p w14:paraId="22C13029" w14:textId="0893CDB7" w:rsidR="003166C0" w:rsidRDefault="009013BA" w:rsidP="009013BA">
      <w:r>
        <w:t>Do not need to prove all elements, just some. As much as a reasonable consumer fully acquainted with the state and condition of the goods (including any hidden defects of the goods), would regard as acceptable (this falls under an ‘implied term’ as mentioned earlier in the semester) (</w:t>
      </w:r>
      <w:proofErr w:type="spellStart"/>
      <w:r>
        <w:t>Licciardo</w:t>
      </w:r>
      <w:proofErr w:type="spellEnd"/>
      <w:r>
        <w:t xml:space="preserve"> v Plush Think Sofas Pty Ltd) (Mitchell v Oz Design Furniture Pty Ltd)</w:t>
      </w:r>
    </w:p>
    <w:p w14:paraId="79473D7B" w14:textId="77777777" w:rsidR="003166C0" w:rsidRDefault="003166C0" w:rsidP="009013BA"/>
    <w:p w14:paraId="7E4584A4" w14:textId="5ED40324" w:rsidR="009013BA" w:rsidRDefault="009013BA" w:rsidP="00145EFC">
      <w:pPr>
        <w:outlineLvl w:val="0"/>
        <w:rPr>
          <w:b/>
        </w:rPr>
      </w:pPr>
      <w:r>
        <w:rPr>
          <w:b/>
        </w:rPr>
        <w:t xml:space="preserve">S55 - </w:t>
      </w:r>
      <w:r w:rsidRPr="009013BA">
        <w:rPr>
          <w:b/>
        </w:rPr>
        <w:t>Fit for Purpose</w:t>
      </w:r>
    </w:p>
    <w:p w14:paraId="06896129" w14:textId="77777777" w:rsidR="004350B5" w:rsidRPr="009013BA" w:rsidRDefault="004350B5" w:rsidP="009013BA">
      <w:pPr>
        <w:rPr>
          <w:b/>
        </w:rPr>
      </w:pPr>
    </w:p>
    <w:p w14:paraId="372D06BC" w14:textId="77777777" w:rsidR="009013BA" w:rsidRDefault="009013BA" w:rsidP="009013BA">
      <w:r>
        <w:t>If a person supplies, in trade or commerce, goods to a consumer … there is a guarantee that the goods are reasonably fit for any disclosed purpose and for any purpose for which the supplier represents that they are reasonably fit.</w:t>
      </w:r>
    </w:p>
    <w:p w14:paraId="330D1925" w14:textId="77777777" w:rsidR="009013BA" w:rsidRDefault="009013BA" w:rsidP="00AD1E32">
      <w:pPr>
        <w:pStyle w:val="ListParagraph"/>
        <w:numPr>
          <w:ilvl w:val="0"/>
          <w:numId w:val="37"/>
        </w:numPr>
      </w:pPr>
      <w:r>
        <w:t>A disclosed purpose is a particular purpose (whether or not that purpose is a purpose for which the goods are commonly supplied) for which the goods are being acquired by the consumer and the consumer makes known, expressly or by implication to the a) supplier or a person by whom any prior negotiations or arrangements in relation to the acquisition of the goods were conducted or made, or b) the manufacturer</w:t>
      </w:r>
    </w:p>
    <w:p w14:paraId="27709D43" w14:textId="03CDCE73" w:rsidR="00F718D4" w:rsidRDefault="009013BA" w:rsidP="00AD1E32">
      <w:pPr>
        <w:pStyle w:val="ListParagraph"/>
        <w:numPr>
          <w:ilvl w:val="0"/>
          <w:numId w:val="37"/>
        </w:numPr>
      </w:pPr>
      <w:r>
        <w:t xml:space="preserve">This section does not apply if the circumstances show that the consumer did not rely on, or that it was unreasonable for the consumer to rely on, the skill or judgment of the supplier, manufacturer etc. (ACCC v C.I &amp; Co Pty Ltd - free range and caged egg) </w:t>
      </w:r>
    </w:p>
    <w:p w14:paraId="104E6DD5" w14:textId="28118066" w:rsidR="00F718D4" w:rsidRDefault="00F718D4" w:rsidP="00F718D4"/>
    <w:p w14:paraId="76FC9BD9" w14:textId="3BBD08C4" w:rsidR="00F718D4" w:rsidRPr="009013BA" w:rsidRDefault="00F718D4" w:rsidP="00145EFC">
      <w:pPr>
        <w:outlineLvl w:val="0"/>
        <w:rPr>
          <w:b/>
        </w:rPr>
      </w:pPr>
      <w:r w:rsidRPr="009013BA">
        <w:rPr>
          <w:b/>
        </w:rPr>
        <w:t>The ACL implies into contracts for the supply of services to consumers guarantees that:</w:t>
      </w:r>
    </w:p>
    <w:p w14:paraId="5E0620E4" w14:textId="2BD84964" w:rsidR="00F718D4" w:rsidRPr="00F718D4" w:rsidRDefault="00F718D4" w:rsidP="00AD1E32">
      <w:pPr>
        <w:pStyle w:val="ListParagraph"/>
        <w:numPr>
          <w:ilvl w:val="0"/>
          <w:numId w:val="31"/>
        </w:numPr>
      </w:pPr>
      <w:r w:rsidRPr="00F718D4">
        <w:t>The services will be rendered with due care and skill: ACL s60</w:t>
      </w:r>
    </w:p>
    <w:p w14:paraId="5B505EA1" w14:textId="5A936F19" w:rsidR="00F718D4" w:rsidRPr="00F718D4" w:rsidRDefault="00F718D4" w:rsidP="00AD1E32">
      <w:pPr>
        <w:pStyle w:val="ListParagraph"/>
        <w:numPr>
          <w:ilvl w:val="0"/>
          <w:numId w:val="31"/>
        </w:numPr>
      </w:pPr>
      <w:r w:rsidRPr="00F718D4">
        <w:t xml:space="preserve">The services and any product resulting from the services, will be </w:t>
      </w:r>
      <w:r w:rsidRPr="00F718D4">
        <w:rPr>
          <w:bCs/>
        </w:rPr>
        <w:t>fit for any disclosed purpose</w:t>
      </w:r>
      <w:r w:rsidRPr="00F718D4">
        <w:t xml:space="preserve">: ACL s. 61 </w:t>
      </w:r>
      <w:r w:rsidRPr="00F718D4">
        <w:rPr>
          <w:rFonts w:ascii="MS Mincho" w:eastAsia="MS Mincho" w:hAnsi="MS Mincho" w:cs="MS Mincho" w:hint="eastAsia"/>
        </w:rPr>
        <w:t> </w:t>
      </w:r>
    </w:p>
    <w:p w14:paraId="354B25A6" w14:textId="78E77B3D" w:rsidR="00F718D4" w:rsidRPr="00F718D4" w:rsidRDefault="00F718D4" w:rsidP="00AD1E32">
      <w:pPr>
        <w:pStyle w:val="ListParagraph"/>
        <w:numPr>
          <w:ilvl w:val="0"/>
          <w:numId w:val="31"/>
        </w:numPr>
      </w:pPr>
      <w:r w:rsidRPr="00F718D4">
        <w:t xml:space="preserve">The services will be supplied to the consumer within a </w:t>
      </w:r>
      <w:r w:rsidRPr="00F718D4">
        <w:rPr>
          <w:bCs/>
        </w:rPr>
        <w:t>reasonable time</w:t>
      </w:r>
      <w:r w:rsidRPr="00F718D4">
        <w:t xml:space="preserve">: ACL s. 62 </w:t>
      </w:r>
      <w:r w:rsidRPr="00F718D4">
        <w:rPr>
          <w:rFonts w:ascii="MS Mincho" w:eastAsia="MS Mincho" w:hAnsi="MS Mincho" w:cs="MS Mincho" w:hint="eastAsia"/>
        </w:rPr>
        <w:t> </w:t>
      </w:r>
      <w:r w:rsidRPr="00F718D4">
        <w:t xml:space="preserve">The guarantees </w:t>
      </w:r>
      <w:r w:rsidRPr="00F718D4">
        <w:rPr>
          <w:bCs/>
        </w:rPr>
        <w:t xml:space="preserve">cannot be excluded or overridden </w:t>
      </w:r>
      <w:r w:rsidRPr="00F718D4">
        <w:t xml:space="preserve">by the business. ACL s. 64 automatically voids any terms that seek to do so. </w:t>
      </w:r>
      <w:r w:rsidRPr="00F718D4">
        <w:rPr>
          <w:rFonts w:ascii="MS Mincho" w:eastAsia="MS Mincho" w:hAnsi="MS Mincho" w:cs="MS Mincho" w:hint="eastAsia"/>
        </w:rPr>
        <w:t> </w:t>
      </w:r>
    </w:p>
    <w:p w14:paraId="1F6D19C4" w14:textId="186E749A" w:rsidR="00F718D4" w:rsidRDefault="00F718D4" w:rsidP="00F718D4"/>
    <w:p w14:paraId="607BF815" w14:textId="5F6116A4" w:rsidR="00F718D4" w:rsidRDefault="00F718D4" w:rsidP="00145EFC">
      <w:pPr>
        <w:outlineLvl w:val="0"/>
        <w:rPr>
          <w:b/>
        </w:rPr>
      </w:pPr>
      <w:r>
        <w:rPr>
          <w:b/>
        </w:rPr>
        <w:t>Consequences</w:t>
      </w:r>
    </w:p>
    <w:p w14:paraId="5FAD7FBB" w14:textId="1F44A214" w:rsidR="00196535" w:rsidRDefault="00F718D4" w:rsidP="00F718D4">
      <w:r>
        <w:t>If a business breaches a general prohibition it may be the subject of civil action but not criminal penalties</w:t>
      </w:r>
      <w:r w:rsidR="0091607A">
        <w:t xml:space="preserve">. </w:t>
      </w:r>
      <w:r>
        <w:t xml:space="preserve">If a business breaches a specific prohibition it may be subject of both a civil action and a criminal penalty such as a fine (up to $1.1 million for companies and $220,000 for </w:t>
      </w:r>
      <w:r w:rsidRPr="00F718D4">
        <w:t>individuals)</w:t>
      </w:r>
    </w:p>
    <w:p w14:paraId="6A4AF35C" w14:textId="772AEF43" w:rsidR="004350B5" w:rsidRPr="00F718D4" w:rsidRDefault="004350B5" w:rsidP="00F718D4"/>
    <w:p w14:paraId="17DBC2CC" w14:textId="3CA1D913" w:rsidR="00F718D4" w:rsidRDefault="00F718D4" w:rsidP="00F718D4">
      <w:r w:rsidRPr="003073CE">
        <w:rPr>
          <w:b/>
          <w:bCs/>
        </w:rPr>
        <w:t>General prohibitions</w:t>
      </w:r>
      <w:r w:rsidRPr="00F718D4">
        <w:rPr>
          <w:bCs/>
        </w:rPr>
        <w:t xml:space="preserve"> include: </w:t>
      </w:r>
      <w:r w:rsidRPr="00F718D4">
        <w:t>misleading or deceptive conduct, unconscionable conduct, unf</w:t>
      </w:r>
      <w:r w:rsidR="0091607A">
        <w:t xml:space="preserve">air terms in consumer contracts. </w:t>
      </w:r>
      <w:r w:rsidRPr="00F718D4">
        <w:rPr>
          <w:bCs/>
        </w:rPr>
        <w:t xml:space="preserve">Specific prohibitions include: </w:t>
      </w:r>
      <w:r w:rsidRPr="00F718D4">
        <w:t xml:space="preserve">pyramid schemes, inertial selling, wrongly accepting payments, bait advertising. </w:t>
      </w:r>
    </w:p>
    <w:p w14:paraId="17354D9D" w14:textId="38100BA6" w:rsidR="009013BA" w:rsidRDefault="009013BA" w:rsidP="00F718D4"/>
    <w:p w14:paraId="5A9BB9BE" w14:textId="23319115" w:rsidR="00145EFC" w:rsidRDefault="00145EFC" w:rsidP="00F718D4"/>
    <w:p w14:paraId="3F978B0D" w14:textId="77777777" w:rsidR="00145EFC" w:rsidRDefault="00145EFC" w:rsidP="00F718D4"/>
    <w:p w14:paraId="42C13264" w14:textId="61539FBB" w:rsidR="003073CE" w:rsidRDefault="00F718D4" w:rsidP="00145EFC">
      <w:pPr>
        <w:outlineLvl w:val="0"/>
        <w:rPr>
          <w:b/>
        </w:rPr>
      </w:pPr>
      <w:r w:rsidRPr="00DF0912">
        <w:rPr>
          <w:b/>
        </w:rPr>
        <w:lastRenderedPageBreak/>
        <w:t>Remedies</w:t>
      </w:r>
      <w:r w:rsidR="003073CE" w:rsidRPr="00DF0912">
        <w:rPr>
          <w:b/>
        </w:rPr>
        <w:t xml:space="preserve"> for contravention of the ACL include:</w:t>
      </w:r>
    </w:p>
    <w:p w14:paraId="330CAD1B" w14:textId="1AF77A8F" w:rsidR="003166C0" w:rsidRPr="003166C0" w:rsidRDefault="003166C0" w:rsidP="00145EFC">
      <w:pPr>
        <w:outlineLvl w:val="0"/>
      </w:pPr>
      <w:r w:rsidRPr="003166C0">
        <w:t>State: ACL gives much broader range of remedies in comparison to contract law</w:t>
      </w:r>
    </w:p>
    <w:p w14:paraId="2E8D966D" w14:textId="77777777" w:rsidR="003166C0" w:rsidRPr="00DF0912" w:rsidRDefault="003166C0" w:rsidP="00F718D4">
      <w:pPr>
        <w:rPr>
          <w:b/>
        </w:rPr>
      </w:pPr>
    </w:p>
    <w:p w14:paraId="2F496A41" w14:textId="6EA7D60C" w:rsidR="003073CE" w:rsidRDefault="003073CE" w:rsidP="00AD1E32">
      <w:pPr>
        <w:pStyle w:val="ListParagraph"/>
        <w:numPr>
          <w:ilvl w:val="0"/>
          <w:numId w:val="31"/>
        </w:numPr>
      </w:pPr>
      <w:r>
        <w:t xml:space="preserve">Pecuniary </w:t>
      </w:r>
      <w:r w:rsidR="00DF0912">
        <w:t xml:space="preserve">(monetary) </w:t>
      </w:r>
      <w:r>
        <w:t>penalties (ACL ss224-331)</w:t>
      </w:r>
    </w:p>
    <w:p w14:paraId="0894F09D" w14:textId="300EB13E" w:rsidR="003073CE" w:rsidRDefault="003073CE" w:rsidP="00AD1E32">
      <w:pPr>
        <w:pStyle w:val="ListParagraph"/>
        <w:numPr>
          <w:ilvl w:val="0"/>
          <w:numId w:val="31"/>
        </w:numPr>
      </w:pPr>
      <w:r>
        <w:t>Injunctions (ACL ss232-235)</w:t>
      </w:r>
    </w:p>
    <w:p w14:paraId="3EB2574A" w14:textId="11A79541" w:rsidR="003073CE" w:rsidRDefault="003073CE" w:rsidP="00AD1E32">
      <w:pPr>
        <w:pStyle w:val="ListParagraph"/>
        <w:numPr>
          <w:ilvl w:val="0"/>
          <w:numId w:val="31"/>
        </w:numPr>
      </w:pPr>
      <w:r>
        <w:t>An order that the business pay damages to any person who has suffered loss because of the contravention (ACL s236)</w:t>
      </w:r>
    </w:p>
    <w:p w14:paraId="65158A38" w14:textId="39E7C785" w:rsidR="003073CE" w:rsidRDefault="003073CE" w:rsidP="00AD1E32">
      <w:pPr>
        <w:pStyle w:val="ListParagraph"/>
        <w:numPr>
          <w:ilvl w:val="0"/>
          <w:numId w:val="31"/>
        </w:numPr>
      </w:pPr>
      <w:r>
        <w:t>A compensation order for injured persons (ACL ss237-241)</w:t>
      </w:r>
    </w:p>
    <w:p w14:paraId="0BDE091E" w14:textId="5DFD4F1F" w:rsidR="003073CE" w:rsidRDefault="003073CE" w:rsidP="00AD1E32">
      <w:pPr>
        <w:pStyle w:val="ListParagraph"/>
        <w:numPr>
          <w:ilvl w:val="0"/>
          <w:numId w:val="31"/>
        </w:numPr>
      </w:pPr>
      <w:r>
        <w:t>An order declaring the contract void, varying a contract refusing to enforce a contract, ordering compensation, ordering repair of goods, ordering the provision of services, or ordering execution of an instrument relating to land (ACL s243)</w:t>
      </w:r>
    </w:p>
    <w:p w14:paraId="38ECB356" w14:textId="59D14355" w:rsidR="003073CE" w:rsidRDefault="003073CE" w:rsidP="00AD1E32">
      <w:pPr>
        <w:pStyle w:val="ListParagraph"/>
        <w:numPr>
          <w:ilvl w:val="0"/>
          <w:numId w:val="31"/>
        </w:numPr>
      </w:pPr>
      <w:r>
        <w:t>Non-punitive orders including orders directing the business to perform community service or undertake an educational program (ACL s246)</w:t>
      </w:r>
    </w:p>
    <w:p w14:paraId="4C11035F" w14:textId="05CDA3A9" w:rsidR="003073CE" w:rsidRDefault="003073CE" w:rsidP="00AD1E32">
      <w:pPr>
        <w:pStyle w:val="ListParagraph"/>
        <w:numPr>
          <w:ilvl w:val="0"/>
          <w:numId w:val="31"/>
        </w:numPr>
      </w:pPr>
      <w:r>
        <w:t>An adverse publicity order (ACL s247)</w:t>
      </w:r>
    </w:p>
    <w:p w14:paraId="23C83A1B" w14:textId="77777777" w:rsidR="00DF0912" w:rsidRDefault="003073CE" w:rsidP="00AD1E32">
      <w:pPr>
        <w:pStyle w:val="ListParagraph"/>
        <w:numPr>
          <w:ilvl w:val="0"/>
          <w:numId w:val="31"/>
        </w:numPr>
      </w:pPr>
      <w:r>
        <w:t>An order disqualifying a person from managing a corporation (ACL s248)</w:t>
      </w:r>
    </w:p>
    <w:p w14:paraId="605B1A72" w14:textId="1526DD89" w:rsidR="009013BA" w:rsidRPr="00DF0912" w:rsidRDefault="00DF0912" w:rsidP="00AD1E32">
      <w:pPr>
        <w:pStyle w:val="ListParagraph"/>
        <w:numPr>
          <w:ilvl w:val="0"/>
          <w:numId w:val="31"/>
        </w:numPr>
      </w:pPr>
      <w:r>
        <w:t>…</w:t>
      </w:r>
      <w:r w:rsidR="009013BA">
        <w:t>The ACCC may take investigative, administrative or court actions against parties in breach of the ACL and the CCA</w:t>
      </w:r>
    </w:p>
    <w:p w14:paraId="43D8B6AA" w14:textId="270A92F7" w:rsidR="003166C0" w:rsidRDefault="003166C0" w:rsidP="005A6E4A">
      <w:pPr>
        <w:rPr>
          <w:lang w:val="en-AU"/>
        </w:rPr>
      </w:pPr>
    </w:p>
    <w:p w14:paraId="1B2A04C7" w14:textId="568F24E8" w:rsidR="00DF0912" w:rsidRDefault="00DF0912" w:rsidP="00145EFC">
      <w:pPr>
        <w:outlineLvl w:val="0"/>
        <w:rPr>
          <w:b/>
          <w:lang w:val="en-AU"/>
        </w:rPr>
      </w:pPr>
      <w:r>
        <w:rPr>
          <w:b/>
          <w:lang w:val="en-AU"/>
        </w:rPr>
        <w:t>Remedies for consumer guarantees:</w:t>
      </w:r>
    </w:p>
    <w:p w14:paraId="4C87AD79" w14:textId="77777777" w:rsidR="004350B5" w:rsidRPr="00DF0912" w:rsidRDefault="004350B5" w:rsidP="005A6E4A">
      <w:pPr>
        <w:rPr>
          <w:b/>
          <w:lang w:val="en-AU"/>
        </w:rPr>
      </w:pPr>
    </w:p>
    <w:p w14:paraId="0145629C" w14:textId="73C4E765" w:rsidR="00DF0912" w:rsidRDefault="00DF0912" w:rsidP="005A6E4A">
      <w:pPr>
        <w:rPr>
          <w:lang w:val="en-AU"/>
        </w:rPr>
      </w:pPr>
      <w:r>
        <w:rPr>
          <w:lang w:val="en-AU"/>
        </w:rPr>
        <w:t xml:space="preserve">ACL Part 5-4 sets out the remedies available to a consumer when a product does not comply with the consumer guarantees in ACL Part 3-2 (those relating to title, fitness for purpose, </w:t>
      </w:r>
      <w:proofErr w:type="spellStart"/>
      <w:r>
        <w:rPr>
          <w:lang w:val="en-AU"/>
        </w:rPr>
        <w:t>etc</w:t>
      </w:r>
      <w:proofErr w:type="spellEnd"/>
      <w:r>
        <w:rPr>
          <w:lang w:val="en-AU"/>
        </w:rPr>
        <w:t>)</w:t>
      </w:r>
    </w:p>
    <w:p w14:paraId="63EE0E0B" w14:textId="77777777" w:rsidR="00DF0912" w:rsidRDefault="00DF0912" w:rsidP="005A6E4A">
      <w:pPr>
        <w:rPr>
          <w:lang w:val="en-AU"/>
        </w:rPr>
      </w:pPr>
    </w:p>
    <w:p w14:paraId="577F7718" w14:textId="0C16E8F5" w:rsidR="00FC35C5" w:rsidRDefault="00DF0912" w:rsidP="00145EFC">
      <w:pPr>
        <w:outlineLvl w:val="0"/>
        <w:rPr>
          <w:b/>
          <w:color w:val="000000" w:themeColor="text1"/>
          <w:lang w:val="en-AU"/>
        </w:rPr>
      </w:pPr>
      <w:r w:rsidRPr="00FC35C5">
        <w:rPr>
          <w:b/>
          <w:color w:val="000000" w:themeColor="text1"/>
          <w:lang w:val="en-AU"/>
        </w:rPr>
        <w:t xml:space="preserve">Action against supplier of goods or services </w:t>
      </w:r>
      <w:r w:rsidR="00FC35C5">
        <w:rPr>
          <w:b/>
          <w:color w:val="000000" w:themeColor="text1"/>
          <w:lang w:val="en-AU"/>
        </w:rPr>
        <w:t>(page 420)</w:t>
      </w:r>
    </w:p>
    <w:p w14:paraId="65F3A4FE" w14:textId="77777777" w:rsidR="004350B5" w:rsidRPr="00FC35C5" w:rsidRDefault="004350B5" w:rsidP="005A6E4A">
      <w:pPr>
        <w:rPr>
          <w:b/>
          <w:color w:val="000000" w:themeColor="text1"/>
          <w:lang w:val="en-AU"/>
        </w:rPr>
      </w:pPr>
    </w:p>
    <w:p w14:paraId="7C4CA6B3" w14:textId="142F8B86" w:rsidR="00FC35C5" w:rsidRDefault="00FC35C5" w:rsidP="00145EFC">
      <w:pPr>
        <w:outlineLvl w:val="0"/>
        <w:rPr>
          <w:b/>
          <w:lang w:val="en-AU"/>
        </w:rPr>
      </w:pPr>
      <w:r w:rsidRPr="00FC35C5">
        <w:rPr>
          <w:b/>
          <w:lang w:val="en-AU"/>
        </w:rPr>
        <w:t xml:space="preserve">Action against manufacturer </w:t>
      </w:r>
      <w:r>
        <w:rPr>
          <w:b/>
          <w:lang w:val="en-AU"/>
        </w:rPr>
        <w:t xml:space="preserve">(page </w:t>
      </w:r>
      <w:r w:rsidR="00A705D4">
        <w:rPr>
          <w:b/>
          <w:lang w:val="en-AU"/>
        </w:rPr>
        <w:t>420)</w:t>
      </w:r>
    </w:p>
    <w:p w14:paraId="7F084C2C" w14:textId="32E035C7" w:rsidR="00A705D4" w:rsidRDefault="00A705D4" w:rsidP="005A6E4A">
      <w:pPr>
        <w:rPr>
          <w:b/>
          <w:lang w:val="en-AU"/>
        </w:rPr>
      </w:pPr>
    </w:p>
    <w:p w14:paraId="5E7BDBD2" w14:textId="50AD00E6" w:rsidR="00195A26" w:rsidRDefault="00195A26" w:rsidP="005A6E4A">
      <w:pPr>
        <w:rPr>
          <w:b/>
          <w:lang w:val="en-AU"/>
        </w:rPr>
      </w:pPr>
    </w:p>
    <w:p w14:paraId="180849D4" w14:textId="11050E6E" w:rsidR="00195A26" w:rsidRDefault="00195A26" w:rsidP="005A6E4A">
      <w:pPr>
        <w:rPr>
          <w:b/>
          <w:lang w:val="en-AU"/>
        </w:rPr>
      </w:pPr>
    </w:p>
    <w:p w14:paraId="0A073F39" w14:textId="53111618" w:rsidR="00195A26" w:rsidRDefault="00195A26" w:rsidP="005A6E4A">
      <w:pPr>
        <w:rPr>
          <w:b/>
          <w:lang w:val="en-AU"/>
        </w:rPr>
      </w:pPr>
    </w:p>
    <w:p w14:paraId="51896CE3" w14:textId="202315F6" w:rsidR="00195A26" w:rsidRDefault="00195A26" w:rsidP="005A6E4A">
      <w:pPr>
        <w:rPr>
          <w:b/>
          <w:lang w:val="en-AU"/>
        </w:rPr>
      </w:pPr>
    </w:p>
    <w:p w14:paraId="7D0E3B81" w14:textId="260DCC76" w:rsidR="00195A26" w:rsidRDefault="00195A26" w:rsidP="005A6E4A">
      <w:pPr>
        <w:rPr>
          <w:b/>
          <w:lang w:val="en-AU"/>
        </w:rPr>
      </w:pPr>
    </w:p>
    <w:p w14:paraId="7A69836F" w14:textId="3CE43ED9" w:rsidR="00195A26" w:rsidRDefault="00195A26" w:rsidP="005A6E4A">
      <w:pPr>
        <w:rPr>
          <w:b/>
          <w:lang w:val="en-AU"/>
        </w:rPr>
      </w:pPr>
    </w:p>
    <w:p w14:paraId="1B4BD8AF" w14:textId="47C480D9" w:rsidR="00195A26" w:rsidRDefault="00195A26" w:rsidP="005A6E4A">
      <w:pPr>
        <w:rPr>
          <w:b/>
          <w:lang w:val="en-AU"/>
        </w:rPr>
      </w:pPr>
    </w:p>
    <w:p w14:paraId="588FE56A" w14:textId="2360F285" w:rsidR="00195A26" w:rsidRDefault="00195A26" w:rsidP="005A6E4A">
      <w:pPr>
        <w:rPr>
          <w:b/>
          <w:lang w:val="en-AU"/>
        </w:rPr>
      </w:pPr>
    </w:p>
    <w:p w14:paraId="24534988" w14:textId="4BCE8F3C" w:rsidR="0091607A" w:rsidRDefault="0091607A" w:rsidP="005A6E4A">
      <w:pPr>
        <w:rPr>
          <w:b/>
          <w:lang w:val="en-AU"/>
        </w:rPr>
      </w:pPr>
    </w:p>
    <w:p w14:paraId="4E59DF51" w14:textId="77777777" w:rsidR="00145EFC" w:rsidRDefault="00145EFC" w:rsidP="005A6E4A">
      <w:pPr>
        <w:rPr>
          <w:b/>
          <w:lang w:val="en-AU"/>
        </w:rPr>
      </w:pPr>
    </w:p>
    <w:p w14:paraId="59997795" w14:textId="6F8D6A2A" w:rsidR="0091607A" w:rsidRDefault="0091607A" w:rsidP="005A6E4A">
      <w:pPr>
        <w:rPr>
          <w:b/>
          <w:lang w:val="en-AU"/>
        </w:rPr>
      </w:pPr>
    </w:p>
    <w:p w14:paraId="1F2EC1B3" w14:textId="5FC9ADFE" w:rsidR="0091607A" w:rsidRDefault="0091607A" w:rsidP="005A6E4A">
      <w:pPr>
        <w:rPr>
          <w:b/>
          <w:lang w:val="en-AU"/>
        </w:rPr>
      </w:pPr>
    </w:p>
    <w:p w14:paraId="5724CB6E" w14:textId="399D12DA" w:rsidR="0091607A" w:rsidRDefault="0091607A" w:rsidP="005A6E4A">
      <w:pPr>
        <w:rPr>
          <w:b/>
          <w:lang w:val="en-AU"/>
        </w:rPr>
      </w:pPr>
    </w:p>
    <w:p w14:paraId="59E91181" w14:textId="5D5179AC" w:rsidR="0091607A" w:rsidRDefault="0091607A" w:rsidP="005A6E4A">
      <w:pPr>
        <w:rPr>
          <w:b/>
          <w:lang w:val="en-AU"/>
        </w:rPr>
      </w:pPr>
    </w:p>
    <w:p w14:paraId="19B5A656" w14:textId="68BAE577" w:rsidR="0091607A" w:rsidRDefault="0091607A" w:rsidP="005A6E4A">
      <w:pPr>
        <w:rPr>
          <w:b/>
          <w:lang w:val="en-AU"/>
        </w:rPr>
      </w:pPr>
    </w:p>
    <w:p w14:paraId="6501F738" w14:textId="17761C41" w:rsidR="0091607A" w:rsidRDefault="0091607A" w:rsidP="005A6E4A">
      <w:pPr>
        <w:rPr>
          <w:b/>
          <w:lang w:val="en-AU"/>
        </w:rPr>
      </w:pPr>
    </w:p>
    <w:p w14:paraId="29269539" w14:textId="48377A9B" w:rsidR="0091607A" w:rsidRDefault="0091607A" w:rsidP="005A6E4A">
      <w:pPr>
        <w:rPr>
          <w:b/>
          <w:lang w:val="en-AU"/>
        </w:rPr>
      </w:pPr>
    </w:p>
    <w:p w14:paraId="1367706A" w14:textId="02505FC3" w:rsidR="0091607A" w:rsidRDefault="0091607A" w:rsidP="005A6E4A">
      <w:pPr>
        <w:rPr>
          <w:b/>
          <w:lang w:val="en-AU"/>
        </w:rPr>
      </w:pPr>
    </w:p>
    <w:p w14:paraId="607679BB" w14:textId="3C28D620" w:rsidR="0091607A" w:rsidRDefault="0091607A" w:rsidP="005A6E4A">
      <w:pPr>
        <w:rPr>
          <w:b/>
          <w:lang w:val="en-AU"/>
        </w:rPr>
      </w:pPr>
    </w:p>
    <w:p w14:paraId="3E3C8B85" w14:textId="6CCC1D84" w:rsidR="00195A26" w:rsidRDefault="00195A26" w:rsidP="005A6E4A">
      <w:pPr>
        <w:rPr>
          <w:b/>
          <w:lang w:val="en-AU"/>
        </w:rPr>
      </w:pPr>
    </w:p>
    <w:p w14:paraId="1C4AA77A" w14:textId="147C3057" w:rsidR="00195A26" w:rsidRDefault="00195A26" w:rsidP="005A6E4A">
      <w:pPr>
        <w:rPr>
          <w:b/>
          <w:lang w:val="en-AU"/>
        </w:rPr>
      </w:pPr>
    </w:p>
    <w:p w14:paraId="7FF1FF99" w14:textId="01E79CC7" w:rsidR="00195A26" w:rsidRDefault="00195A26" w:rsidP="005A6E4A">
      <w:pPr>
        <w:rPr>
          <w:b/>
          <w:lang w:val="en-AU"/>
        </w:rPr>
      </w:pPr>
    </w:p>
    <w:p w14:paraId="0873B8DE" w14:textId="5A87C555" w:rsidR="00195A26" w:rsidRDefault="00195A26" w:rsidP="005A6E4A">
      <w:pPr>
        <w:rPr>
          <w:b/>
          <w:lang w:val="en-AU"/>
        </w:rPr>
      </w:pPr>
    </w:p>
    <w:p w14:paraId="24CA404F" w14:textId="1F985ACD" w:rsidR="00195A26" w:rsidRDefault="00195A26" w:rsidP="00145EFC">
      <w:pPr>
        <w:jc w:val="center"/>
        <w:outlineLvl w:val="0"/>
        <w:rPr>
          <w:b/>
          <w:lang w:val="en-AU"/>
        </w:rPr>
      </w:pPr>
      <w:r>
        <w:rPr>
          <w:b/>
          <w:lang w:val="en-AU"/>
        </w:rPr>
        <w:lastRenderedPageBreak/>
        <w:t>Notes 6 – Dealing with Competitors</w:t>
      </w:r>
    </w:p>
    <w:p w14:paraId="10A4B70D" w14:textId="77777777" w:rsidR="00195A26" w:rsidRDefault="00195A26" w:rsidP="005A6E4A">
      <w:pPr>
        <w:rPr>
          <w:b/>
          <w:lang w:val="en-AU"/>
        </w:rPr>
      </w:pPr>
    </w:p>
    <w:p w14:paraId="6B22AA07" w14:textId="7B57382B" w:rsidR="00A705D4" w:rsidRDefault="00A705D4" w:rsidP="00145EFC">
      <w:pPr>
        <w:outlineLvl w:val="0"/>
        <w:rPr>
          <w:b/>
          <w:u w:val="single"/>
          <w:lang w:val="en-AU"/>
        </w:rPr>
      </w:pPr>
      <w:r w:rsidRPr="00196535">
        <w:rPr>
          <w:b/>
          <w:u w:val="single"/>
          <w:lang w:val="en-AU"/>
        </w:rPr>
        <w:t xml:space="preserve">ACL Competitors </w:t>
      </w:r>
    </w:p>
    <w:p w14:paraId="5C12BD29" w14:textId="77777777" w:rsidR="004350B5" w:rsidRPr="00196535" w:rsidRDefault="004350B5" w:rsidP="005A6E4A">
      <w:pPr>
        <w:rPr>
          <w:b/>
          <w:u w:val="single"/>
          <w:lang w:val="en-AU"/>
        </w:rPr>
      </w:pPr>
    </w:p>
    <w:p w14:paraId="301253FD" w14:textId="7B3444D4" w:rsidR="00C34779" w:rsidRDefault="00273307" w:rsidP="005A6E4A">
      <w:pPr>
        <w:rPr>
          <w:lang w:val="en-AU"/>
        </w:rPr>
      </w:pPr>
      <w:r>
        <w:rPr>
          <w:lang w:val="en-AU"/>
        </w:rPr>
        <w:t xml:space="preserve">Part IV </w:t>
      </w:r>
      <w:r w:rsidR="00C34779">
        <w:rPr>
          <w:lang w:val="en-AU"/>
        </w:rPr>
        <w:t xml:space="preserve">of </w:t>
      </w:r>
      <w:r>
        <w:rPr>
          <w:lang w:val="en-AU"/>
        </w:rPr>
        <w:t>the CCA promotes competition by prohibiting certain trade practise that have the effect of substantially lessening competition in the market in order to promote competition in the market.</w:t>
      </w:r>
    </w:p>
    <w:p w14:paraId="1F4166F0" w14:textId="6BDA521B" w:rsidR="00196535" w:rsidRDefault="00196535" w:rsidP="005A6E4A">
      <w:pPr>
        <w:rPr>
          <w:lang w:val="en-AU"/>
        </w:rPr>
      </w:pPr>
    </w:p>
    <w:p w14:paraId="318CD796" w14:textId="55EFAB54" w:rsidR="00196535" w:rsidRDefault="00196535" w:rsidP="00145EFC">
      <w:pPr>
        <w:outlineLvl w:val="0"/>
        <w:rPr>
          <w:b/>
          <w:lang w:val="en-AU"/>
        </w:rPr>
      </w:pPr>
      <w:r>
        <w:rPr>
          <w:b/>
          <w:lang w:val="en-AU"/>
        </w:rPr>
        <w:t>Defences</w:t>
      </w:r>
    </w:p>
    <w:p w14:paraId="668CA2C2" w14:textId="77777777" w:rsidR="004350B5" w:rsidRDefault="004350B5" w:rsidP="005A6E4A">
      <w:pPr>
        <w:rPr>
          <w:b/>
          <w:lang w:val="en-AU"/>
        </w:rPr>
      </w:pPr>
    </w:p>
    <w:p w14:paraId="56BC246D" w14:textId="52D2245F" w:rsidR="00196535" w:rsidRDefault="00196535" w:rsidP="00AD1E32">
      <w:pPr>
        <w:pStyle w:val="ListParagraph"/>
        <w:numPr>
          <w:ilvl w:val="0"/>
          <w:numId w:val="31"/>
        </w:numPr>
        <w:rPr>
          <w:lang w:val="en-AU"/>
        </w:rPr>
      </w:pPr>
      <w:r>
        <w:rPr>
          <w:lang w:val="en-AU"/>
        </w:rPr>
        <w:t>Arrangements specifically authorised or approved by a Commonwealth or State or Territory Act;</w:t>
      </w:r>
    </w:p>
    <w:p w14:paraId="62CA293A" w14:textId="6654ED5D" w:rsidR="00196535" w:rsidRDefault="00196535" w:rsidP="00AD1E32">
      <w:pPr>
        <w:pStyle w:val="ListParagraph"/>
        <w:numPr>
          <w:ilvl w:val="0"/>
          <w:numId w:val="31"/>
        </w:numPr>
        <w:rPr>
          <w:lang w:val="en-AU"/>
        </w:rPr>
      </w:pPr>
      <w:r>
        <w:rPr>
          <w:lang w:val="en-AU"/>
        </w:rPr>
        <w:t>Industrial agreements in relation to condition of employment</w:t>
      </w:r>
    </w:p>
    <w:p w14:paraId="6323010B" w14:textId="264664E7" w:rsidR="00196535" w:rsidRDefault="00196535" w:rsidP="00AD1E32">
      <w:pPr>
        <w:pStyle w:val="ListParagraph"/>
        <w:numPr>
          <w:ilvl w:val="0"/>
          <w:numId w:val="31"/>
        </w:numPr>
        <w:rPr>
          <w:lang w:val="en-AU"/>
        </w:rPr>
      </w:pPr>
      <w:r>
        <w:rPr>
          <w:lang w:val="en-AU"/>
        </w:rPr>
        <w:t>Provisions for the sale of a business</w:t>
      </w:r>
    </w:p>
    <w:p w14:paraId="7599A949" w14:textId="55AD5E1D" w:rsidR="00196535" w:rsidRDefault="00196535" w:rsidP="00AD1E32">
      <w:pPr>
        <w:pStyle w:val="ListParagraph"/>
        <w:numPr>
          <w:ilvl w:val="0"/>
          <w:numId w:val="31"/>
        </w:numPr>
        <w:rPr>
          <w:lang w:val="en-AU"/>
        </w:rPr>
      </w:pPr>
      <w:r>
        <w:rPr>
          <w:lang w:val="en-AU"/>
        </w:rPr>
        <w:t xml:space="preserve">Compliance with Australian standards </w:t>
      </w:r>
    </w:p>
    <w:p w14:paraId="77005599" w14:textId="1F52CB97" w:rsidR="00196535" w:rsidRDefault="00196535" w:rsidP="00AD1E32">
      <w:pPr>
        <w:pStyle w:val="ListParagraph"/>
        <w:numPr>
          <w:ilvl w:val="0"/>
          <w:numId w:val="31"/>
        </w:numPr>
        <w:rPr>
          <w:lang w:val="en-AU"/>
        </w:rPr>
      </w:pPr>
      <w:r>
        <w:rPr>
          <w:lang w:val="en-AU"/>
        </w:rPr>
        <w:t>Partnership agreements between individuals</w:t>
      </w:r>
    </w:p>
    <w:p w14:paraId="46593486" w14:textId="23309368" w:rsidR="00196535" w:rsidRDefault="00196535" w:rsidP="00AD1E32">
      <w:pPr>
        <w:pStyle w:val="ListParagraph"/>
        <w:numPr>
          <w:ilvl w:val="0"/>
          <w:numId w:val="31"/>
        </w:numPr>
        <w:rPr>
          <w:lang w:val="en-AU"/>
        </w:rPr>
      </w:pPr>
      <w:r>
        <w:rPr>
          <w:lang w:val="en-AU"/>
        </w:rPr>
        <w:t>Export agreements (if full particulars are notified to the ACCC)</w:t>
      </w:r>
    </w:p>
    <w:p w14:paraId="1993CCE2" w14:textId="43272F76" w:rsidR="00196535" w:rsidRDefault="00196535" w:rsidP="00AD1E32">
      <w:pPr>
        <w:pStyle w:val="ListParagraph"/>
        <w:numPr>
          <w:ilvl w:val="0"/>
          <w:numId w:val="31"/>
        </w:numPr>
        <w:rPr>
          <w:lang w:val="en-AU"/>
        </w:rPr>
      </w:pPr>
      <w:r>
        <w:rPr>
          <w:lang w:val="en-AU"/>
        </w:rPr>
        <w:t>Consumer boycotts</w:t>
      </w:r>
    </w:p>
    <w:p w14:paraId="5154A260" w14:textId="07F4495F" w:rsidR="00196535" w:rsidRDefault="00196535" w:rsidP="00AD1E32">
      <w:pPr>
        <w:pStyle w:val="ListParagraph"/>
        <w:numPr>
          <w:ilvl w:val="0"/>
          <w:numId w:val="31"/>
        </w:numPr>
        <w:rPr>
          <w:lang w:val="en-AU"/>
        </w:rPr>
      </w:pPr>
      <w:r>
        <w:rPr>
          <w:lang w:val="en-AU"/>
        </w:rPr>
        <w:t>Protection of intellectual property</w:t>
      </w:r>
    </w:p>
    <w:p w14:paraId="41AF792F" w14:textId="6B601437" w:rsidR="00196535" w:rsidRDefault="00196535" w:rsidP="00196535">
      <w:pPr>
        <w:rPr>
          <w:lang w:val="en-AU"/>
        </w:rPr>
      </w:pPr>
    </w:p>
    <w:p w14:paraId="5FF466D5" w14:textId="3C4CE63C" w:rsidR="00196535" w:rsidRDefault="00196535" w:rsidP="00145EFC">
      <w:pPr>
        <w:outlineLvl w:val="0"/>
        <w:rPr>
          <w:b/>
          <w:lang w:val="en-AU"/>
        </w:rPr>
      </w:pPr>
      <w:r>
        <w:rPr>
          <w:b/>
          <w:lang w:val="en-AU"/>
        </w:rPr>
        <w:t>Authorisation (The ACCC can authorise) (page 452)</w:t>
      </w:r>
    </w:p>
    <w:p w14:paraId="6D296C01" w14:textId="77777777" w:rsidR="004350B5" w:rsidRDefault="004350B5" w:rsidP="00196535">
      <w:pPr>
        <w:rPr>
          <w:b/>
          <w:lang w:val="en-AU"/>
        </w:rPr>
      </w:pPr>
    </w:p>
    <w:p w14:paraId="48BCBB23" w14:textId="19F32D04" w:rsidR="00196535" w:rsidRDefault="00196535" w:rsidP="00AD1E32">
      <w:pPr>
        <w:pStyle w:val="ListParagraph"/>
        <w:numPr>
          <w:ilvl w:val="0"/>
          <w:numId w:val="31"/>
        </w:numPr>
        <w:rPr>
          <w:lang w:val="en-AU"/>
        </w:rPr>
      </w:pPr>
      <w:r>
        <w:rPr>
          <w:lang w:val="en-AU"/>
        </w:rPr>
        <w:t>Agreements that will lessen competition</w:t>
      </w:r>
    </w:p>
    <w:p w14:paraId="2112AA0D" w14:textId="6C92AB4F" w:rsidR="00196535" w:rsidRDefault="00196535" w:rsidP="00AD1E32">
      <w:pPr>
        <w:pStyle w:val="ListParagraph"/>
        <w:numPr>
          <w:ilvl w:val="0"/>
          <w:numId w:val="31"/>
        </w:numPr>
        <w:rPr>
          <w:lang w:val="en-AU"/>
        </w:rPr>
      </w:pPr>
      <w:r>
        <w:rPr>
          <w:lang w:val="en-AU"/>
        </w:rPr>
        <w:t>Price fixing</w:t>
      </w:r>
    </w:p>
    <w:p w14:paraId="51C2ECD6" w14:textId="14A14C6E" w:rsidR="00196535" w:rsidRDefault="00196535" w:rsidP="00AD1E32">
      <w:pPr>
        <w:pStyle w:val="ListParagraph"/>
        <w:numPr>
          <w:ilvl w:val="0"/>
          <w:numId w:val="31"/>
        </w:numPr>
        <w:rPr>
          <w:lang w:val="en-AU"/>
        </w:rPr>
      </w:pPr>
      <w:r>
        <w:rPr>
          <w:lang w:val="en-AU"/>
        </w:rPr>
        <w:t>Boycotts</w:t>
      </w:r>
    </w:p>
    <w:p w14:paraId="579EF2CA" w14:textId="1E1DCFE4" w:rsidR="00196535" w:rsidRDefault="00196535" w:rsidP="00AD1E32">
      <w:pPr>
        <w:pStyle w:val="ListParagraph"/>
        <w:numPr>
          <w:ilvl w:val="0"/>
          <w:numId w:val="31"/>
        </w:numPr>
        <w:rPr>
          <w:lang w:val="en-AU"/>
        </w:rPr>
      </w:pPr>
      <w:r>
        <w:rPr>
          <w:lang w:val="en-AU"/>
        </w:rPr>
        <w:t>Exclusive dealings</w:t>
      </w:r>
    </w:p>
    <w:p w14:paraId="78BD18CB" w14:textId="7D250522" w:rsidR="00196535" w:rsidRDefault="00196535" w:rsidP="00AD1E32">
      <w:pPr>
        <w:pStyle w:val="ListParagraph"/>
        <w:numPr>
          <w:ilvl w:val="0"/>
          <w:numId w:val="31"/>
        </w:numPr>
        <w:rPr>
          <w:lang w:val="en-AU"/>
        </w:rPr>
      </w:pPr>
      <w:r>
        <w:rPr>
          <w:lang w:val="en-AU"/>
        </w:rPr>
        <w:t>Resale price maintenance</w:t>
      </w:r>
    </w:p>
    <w:p w14:paraId="1042DA1F" w14:textId="1A8B7C09" w:rsidR="00196535" w:rsidRDefault="00196535" w:rsidP="00AD1E32">
      <w:pPr>
        <w:pStyle w:val="ListParagraph"/>
        <w:numPr>
          <w:ilvl w:val="0"/>
          <w:numId w:val="31"/>
        </w:numPr>
        <w:rPr>
          <w:lang w:val="en-AU"/>
        </w:rPr>
      </w:pPr>
      <w:r>
        <w:rPr>
          <w:lang w:val="en-AU"/>
        </w:rPr>
        <w:t>Prohibited mergers</w:t>
      </w:r>
    </w:p>
    <w:p w14:paraId="74223836" w14:textId="7FF4814C" w:rsidR="00196535" w:rsidRDefault="00196535" w:rsidP="00AD1E32">
      <w:pPr>
        <w:pStyle w:val="ListParagraph"/>
        <w:numPr>
          <w:ilvl w:val="0"/>
          <w:numId w:val="31"/>
        </w:numPr>
        <w:rPr>
          <w:lang w:val="en-AU"/>
        </w:rPr>
      </w:pPr>
      <w:r>
        <w:rPr>
          <w:lang w:val="en-AU"/>
        </w:rPr>
        <w:t>… IF it is of the view that the benefits to the public outweigh the detriment to the public caused by the conduct. However, ACCC cannot authorise a misuse of market power. The party needs to apply to the ACCC to get authorisation.</w:t>
      </w:r>
    </w:p>
    <w:p w14:paraId="62112FF3" w14:textId="77777777" w:rsidR="00195A26" w:rsidRDefault="00195A26" w:rsidP="00195A26">
      <w:pPr>
        <w:pStyle w:val="ListParagraph"/>
        <w:rPr>
          <w:lang w:val="en-AU"/>
        </w:rPr>
      </w:pPr>
    </w:p>
    <w:p w14:paraId="1AA3A3A2" w14:textId="692144E4" w:rsidR="00196535" w:rsidRDefault="00196535" w:rsidP="00145EFC">
      <w:pPr>
        <w:outlineLvl w:val="0"/>
        <w:rPr>
          <w:b/>
          <w:lang w:val="en-AU"/>
        </w:rPr>
      </w:pPr>
      <w:r>
        <w:rPr>
          <w:b/>
          <w:lang w:val="en-AU"/>
        </w:rPr>
        <w:t>Withdrawal of Authorisation</w:t>
      </w:r>
    </w:p>
    <w:p w14:paraId="3C5CD9A3" w14:textId="77777777" w:rsidR="004350B5" w:rsidRDefault="004350B5" w:rsidP="00196535">
      <w:pPr>
        <w:rPr>
          <w:b/>
          <w:lang w:val="en-AU"/>
        </w:rPr>
      </w:pPr>
    </w:p>
    <w:p w14:paraId="748CF7E9" w14:textId="4A9E04D9" w:rsidR="00196535" w:rsidRDefault="00196535" w:rsidP="00196535">
      <w:pPr>
        <w:rPr>
          <w:lang w:val="en-AU"/>
        </w:rPr>
      </w:pPr>
      <w:r>
        <w:rPr>
          <w:lang w:val="en-AU"/>
        </w:rPr>
        <w:t xml:space="preserve">A business can notify the ACCC of proposed exclusive dealing conduct and gain automatic immunity from legal proceedings (CCA s93). However, the ACCC can withdraw the immunity if it forms the view that the subsequent conduct will: </w:t>
      </w:r>
    </w:p>
    <w:p w14:paraId="2B2CD3F2" w14:textId="552737DC" w:rsidR="00196535" w:rsidRDefault="00196535" w:rsidP="00AD1E32">
      <w:pPr>
        <w:pStyle w:val="ListParagraph"/>
        <w:numPr>
          <w:ilvl w:val="0"/>
          <w:numId w:val="38"/>
        </w:numPr>
        <w:rPr>
          <w:lang w:val="en-AU"/>
        </w:rPr>
      </w:pPr>
      <w:r>
        <w:rPr>
          <w:lang w:val="en-AU"/>
        </w:rPr>
        <w:t xml:space="preserve">Substantially lessen competition; and </w:t>
      </w:r>
    </w:p>
    <w:p w14:paraId="5C96E7BC" w14:textId="0EABDF7C" w:rsidR="00196535" w:rsidRDefault="00196535" w:rsidP="00AD1E32">
      <w:pPr>
        <w:pStyle w:val="ListParagraph"/>
        <w:numPr>
          <w:ilvl w:val="0"/>
          <w:numId w:val="38"/>
        </w:numPr>
        <w:rPr>
          <w:lang w:val="en-AU"/>
        </w:rPr>
      </w:pPr>
      <w:r>
        <w:rPr>
          <w:lang w:val="en-AU"/>
        </w:rPr>
        <w:t xml:space="preserve">Is not out-weighed by a public benefit; and </w:t>
      </w:r>
    </w:p>
    <w:p w14:paraId="72A94F44" w14:textId="2BEE4ABA" w:rsidR="00196535" w:rsidRPr="00196535" w:rsidRDefault="00196535" w:rsidP="00AD1E32">
      <w:pPr>
        <w:pStyle w:val="ListParagraph"/>
        <w:numPr>
          <w:ilvl w:val="0"/>
          <w:numId w:val="38"/>
        </w:numPr>
        <w:rPr>
          <w:lang w:val="en-AU"/>
        </w:rPr>
      </w:pPr>
      <w:r>
        <w:rPr>
          <w:lang w:val="en-AU"/>
        </w:rPr>
        <w:t>The immunity ceases 30 days after the ACCC’s decision</w:t>
      </w:r>
      <w:r w:rsidR="00195A26">
        <w:rPr>
          <w:lang w:val="en-AU"/>
        </w:rPr>
        <w:t xml:space="preserve"> </w:t>
      </w:r>
      <w:r>
        <w:rPr>
          <w:lang w:val="en-AU"/>
        </w:rPr>
        <w:t>to withdraw it</w:t>
      </w:r>
    </w:p>
    <w:p w14:paraId="56B93EE4" w14:textId="585D4828" w:rsidR="00195A26" w:rsidRDefault="00195A26" w:rsidP="005A6E4A">
      <w:pPr>
        <w:rPr>
          <w:lang w:val="en-AU"/>
        </w:rPr>
      </w:pPr>
    </w:p>
    <w:p w14:paraId="0DA609AA" w14:textId="35CD7E26" w:rsidR="004350B5" w:rsidRDefault="004350B5" w:rsidP="005A6E4A">
      <w:pPr>
        <w:rPr>
          <w:lang w:val="en-AU"/>
        </w:rPr>
      </w:pPr>
    </w:p>
    <w:p w14:paraId="276D44E8" w14:textId="25F94E9A" w:rsidR="004350B5" w:rsidRDefault="004350B5" w:rsidP="005A6E4A">
      <w:pPr>
        <w:rPr>
          <w:lang w:val="en-AU"/>
        </w:rPr>
      </w:pPr>
    </w:p>
    <w:p w14:paraId="68492702" w14:textId="596A795A" w:rsidR="004350B5" w:rsidRDefault="004350B5" w:rsidP="005A6E4A">
      <w:pPr>
        <w:rPr>
          <w:lang w:val="en-AU"/>
        </w:rPr>
      </w:pPr>
    </w:p>
    <w:p w14:paraId="64BE54AC" w14:textId="74C348A9" w:rsidR="004350B5" w:rsidRDefault="004350B5" w:rsidP="005A6E4A">
      <w:pPr>
        <w:rPr>
          <w:lang w:val="en-AU"/>
        </w:rPr>
      </w:pPr>
    </w:p>
    <w:p w14:paraId="02C7771B" w14:textId="3930F617" w:rsidR="004350B5" w:rsidRDefault="004350B5" w:rsidP="005A6E4A">
      <w:pPr>
        <w:rPr>
          <w:lang w:val="en-AU"/>
        </w:rPr>
      </w:pPr>
    </w:p>
    <w:p w14:paraId="265D9B70" w14:textId="7020E250" w:rsidR="004350B5" w:rsidRDefault="004350B5" w:rsidP="005A6E4A">
      <w:pPr>
        <w:rPr>
          <w:lang w:val="en-AU"/>
        </w:rPr>
      </w:pPr>
    </w:p>
    <w:p w14:paraId="389713F8" w14:textId="16E5E325" w:rsidR="004350B5" w:rsidRDefault="004350B5" w:rsidP="005A6E4A">
      <w:pPr>
        <w:rPr>
          <w:lang w:val="en-AU"/>
        </w:rPr>
      </w:pPr>
    </w:p>
    <w:p w14:paraId="6831F52E" w14:textId="0E057CE9" w:rsidR="004350B5" w:rsidRDefault="004350B5" w:rsidP="005A6E4A">
      <w:pPr>
        <w:rPr>
          <w:lang w:val="en-AU"/>
        </w:rPr>
      </w:pPr>
    </w:p>
    <w:p w14:paraId="0395B909" w14:textId="77777777" w:rsidR="0091607A" w:rsidRDefault="0091607A" w:rsidP="005A6E4A">
      <w:pPr>
        <w:rPr>
          <w:lang w:val="en-AU"/>
        </w:rPr>
      </w:pPr>
    </w:p>
    <w:p w14:paraId="7870AABA" w14:textId="511610E4" w:rsidR="00195A26" w:rsidRDefault="00195A26" w:rsidP="00145EFC">
      <w:pPr>
        <w:outlineLvl w:val="0"/>
        <w:rPr>
          <w:b/>
          <w:lang w:val="en-AU"/>
        </w:rPr>
      </w:pPr>
      <w:r>
        <w:rPr>
          <w:b/>
          <w:lang w:val="en-AU"/>
        </w:rPr>
        <w:lastRenderedPageBreak/>
        <w:t xml:space="preserve">Cartel Conduct </w:t>
      </w:r>
    </w:p>
    <w:p w14:paraId="5692CA07" w14:textId="77777777" w:rsidR="004350B5" w:rsidRDefault="004350B5" w:rsidP="005A6E4A">
      <w:pPr>
        <w:rPr>
          <w:b/>
          <w:lang w:val="en-AU"/>
        </w:rPr>
      </w:pPr>
    </w:p>
    <w:p w14:paraId="7B27EDFC" w14:textId="11477C14" w:rsidR="00195A26" w:rsidRPr="00195A26" w:rsidRDefault="00195A26" w:rsidP="00195A26">
      <w:pPr>
        <w:rPr>
          <w:lang w:val="en-AU"/>
        </w:rPr>
      </w:pPr>
      <w:r w:rsidRPr="00195A26">
        <w:rPr>
          <w:lang w:val="en-AU"/>
        </w:rPr>
        <w:t>A</w:t>
      </w:r>
      <w:r w:rsidRPr="00195A26">
        <w:t xml:space="preserve"> business cannot make a contract or arrangement, or arrive at an understanding that lessens competition</w:t>
      </w:r>
      <w:r w:rsidRPr="00195A26">
        <w:rPr>
          <w:b/>
          <w:bCs/>
        </w:rPr>
        <w:t xml:space="preserve"> </w:t>
      </w:r>
      <w:r w:rsidRPr="00195A26">
        <w:t>by, for example, fixing prices, controlling outputs, rigging bids or allocating customers by using a cartel provision</w:t>
      </w:r>
      <w:r>
        <w:t xml:space="preserve"> (CCA ss44ZZRJ; 44ZZRK)</w:t>
      </w:r>
    </w:p>
    <w:p w14:paraId="246508CA" w14:textId="2B3DAAF2" w:rsidR="00195A26" w:rsidRPr="00195A26" w:rsidRDefault="00195A26" w:rsidP="00AD1E32">
      <w:pPr>
        <w:pStyle w:val="ListParagraph"/>
        <w:numPr>
          <w:ilvl w:val="0"/>
          <w:numId w:val="31"/>
        </w:numPr>
        <w:rPr>
          <w:lang w:val="en-AU"/>
        </w:rPr>
      </w:pPr>
      <w:r>
        <w:t>S44ZZRD: A provision in a contract, arrangement or understanding between two or more businesses that are or should be in competition with each other which:</w:t>
      </w:r>
    </w:p>
    <w:p w14:paraId="77D3C826" w14:textId="4506C122" w:rsidR="00195A26" w:rsidRPr="00195A26" w:rsidRDefault="00195A26" w:rsidP="00AD1E32">
      <w:pPr>
        <w:pStyle w:val="ListParagraph"/>
        <w:numPr>
          <w:ilvl w:val="1"/>
          <w:numId w:val="31"/>
        </w:numPr>
        <w:rPr>
          <w:lang w:val="en-AU"/>
        </w:rPr>
      </w:pPr>
      <w:r>
        <w:t>Fixes prices;</w:t>
      </w:r>
    </w:p>
    <w:p w14:paraId="2F2C1CAE" w14:textId="60D77699" w:rsidR="00195A26" w:rsidRPr="00195A26" w:rsidRDefault="00195A26" w:rsidP="00AD1E32">
      <w:pPr>
        <w:pStyle w:val="ListParagraph"/>
        <w:numPr>
          <w:ilvl w:val="1"/>
          <w:numId w:val="31"/>
        </w:numPr>
        <w:rPr>
          <w:lang w:val="en-AU"/>
        </w:rPr>
      </w:pPr>
      <w:r>
        <w:t>Controls the output of goods to inflate prices</w:t>
      </w:r>
    </w:p>
    <w:p w14:paraId="44EDBF0C" w14:textId="1F09544B" w:rsidR="00195A26" w:rsidRPr="00195A26" w:rsidRDefault="00195A26" w:rsidP="00AD1E32">
      <w:pPr>
        <w:pStyle w:val="ListParagraph"/>
        <w:numPr>
          <w:ilvl w:val="1"/>
          <w:numId w:val="31"/>
        </w:numPr>
        <w:rPr>
          <w:lang w:val="en-AU"/>
        </w:rPr>
      </w:pPr>
      <w:r>
        <w:t>Rigs bids or tenders</w:t>
      </w:r>
    </w:p>
    <w:p w14:paraId="43F37911" w14:textId="2A54CB58" w:rsidR="00195A26" w:rsidRPr="00195A26" w:rsidRDefault="00195A26" w:rsidP="00AD1E32">
      <w:pPr>
        <w:pStyle w:val="ListParagraph"/>
        <w:numPr>
          <w:ilvl w:val="1"/>
          <w:numId w:val="31"/>
        </w:numPr>
        <w:rPr>
          <w:lang w:val="en-AU"/>
        </w:rPr>
      </w:pPr>
      <w:r>
        <w:t xml:space="preserve">Allocate customers, suppliers and territories </w:t>
      </w:r>
    </w:p>
    <w:p w14:paraId="1209AFB6" w14:textId="25BDC91F" w:rsidR="00195A26" w:rsidRPr="00195A26" w:rsidRDefault="00195A26" w:rsidP="00AD1E32">
      <w:pPr>
        <w:pStyle w:val="ListParagraph"/>
        <w:numPr>
          <w:ilvl w:val="0"/>
          <w:numId w:val="31"/>
        </w:numPr>
        <w:rPr>
          <w:lang w:val="en-AU"/>
        </w:rPr>
      </w:pPr>
      <w:r>
        <w:t xml:space="preserve">(TPC v TNT – allocation of </w:t>
      </w:r>
      <w:proofErr w:type="spellStart"/>
      <w:r>
        <w:t>cxs</w:t>
      </w:r>
      <w:proofErr w:type="spellEnd"/>
      <w:r>
        <w:t xml:space="preserve">); (ACCC v Visy – discrimination of </w:t>
      </w:r>
      <w:proofErr w:type="spellStart"/>
      <w:r>
        <w:t>cxs</w:t>
      </w:r>
      <w:proofErr w:type="spellEnd"/>
      <w:r>
        <w:t xml:space="preserve"> ($))</w:t>
      </w:r>
    </w:p>
    <w:p w14:paraId="25172314" w14:textId="21E83F33" w:rsidR="00195A26" w:rsidRDefault="00195A26" w:rsidP="00195A26">
      <w:pPr>
        <w:rPr>
          <w:lang w:val="en-AU"/>
        </w:rPr>
      </w:pPr>
    </w:p>
    <w:p w14:paraId="16A6400D" w14:textId="5F97C671" w:rsidR="00195A26" w:rsidRDefault="00195A26" w:rsidP="00145EFC">
      <w:pPr>
        <w:outlineLvl w:val="0"/>
        <w:rPr>
          <w:b/>
          <w:lang w:val="en-AU"/>
        </w:rPr>
      </w:pPr>
      <w:r>
        <w:rPr>
          <w:b/>
          <w:lang w:val="en-AU"/>
        </w:rPr>
        <w:t>Price Fixing</w:t>
      </w:r>
    </w:p>
    <w:p w14:paraId="5CA4C9FF" w14:textId="77777777" w:rsidR="004350B5" w:rsidRDefault="004350B5" w:rsidP="00195A26">
      <w:pPr>
        <w:rPr>
          <w:b/>
          <w:lang w:val="en-AU"/>
        </w:rPr>
      </w:pPr>
    </w:p>
    <w:p w14:paraId="536E0842" w14:textId="3ED954C4" w:rsidR="00195A26" w:rsidRDefault="00195A26" w:rsidP="00195A26">
      <w:r>
        <w:rPr>
          <w:lang w:val="en-AU"/>
        </w:rPr>
        <w:t xml:space="preserve">A business cannot make a </w:t>
      </w:r>
      <w:r w:rsidRPr="00195A26">
        <w:t>deal with its competitors that they will all charge the same price for particular products, or that they will all raise, lower or maintain their prices</w:t>
      </w:r>
      <w:r>
        <w:t xml:space="preserve"> (</w:t>
      </w:r>
      <w:r w:rsidRPr="00195A26">
        <w:rPr>
          <w:bCs/>
          <w:iCs/>
        </w:rPr>
        <w:t>CCA s44ZZRD</w:t>
      </w:r>
      <w:r w:rsidRPr="00195A26">
        <w:t xml:space="preserve">; </w:t>
      </w:r>
      <w:r w:rsidRPr="00195A26">
        <w:rPr>
          <w:bCs/>
          <w:iCs/>
        </w:rPr>
        <w:t>ACCC v Alice</w:t>
      </w:r>
      <w:r>
        <w:t>)</w:t>
      </w:r>
      <w:r w:rsidR="00E024F2">
        <w:t>. A business will have engaged in price fixing if:</w:t>
      </w:r>
    </w:p>
    <w:p w14:paraId="3295BC5E" w14:textId="65C033A3" w:rsidR="00E024F2" w:rsidRDefault="00E024F2" w:rsidP="00AD1E32">
      <w:pPr>
        <w:pStyle w:val="ListParagraph"/>
        <w:numPr>
          <w:ilvl w:val="0"/>
          <w:numId w:val="39"/>
        </w:numPr>
      </w:pPr>
      <w:r>
        <w:t>The business has a contract, arrangement or understanding with one or more other businesses with which it is in competition. This means that there was a ‘meeting of minds’ between the competitors.</w:t>
      </w:r>
    </w:p>
    <w:p w14:paraId="28391563" w14:textId="6DEF3554" w:rsidR="00E024F2" w:rsidRPr="00E024F2" w:rsidRDefault="00E024F2" w:rsidP="00AD1E32">
      <w:pPr>
        <w:pStyle w:val="ListParagraph"/>
        <w:numPr>
          <w:ilvl w:val="0"/>
          <w:numId w:val="39"/>
        </w:numPr>
        <w:rPr>
          <w:lang w:val="en-AU"/>
        </w:rPr>
      </w:pPr>
      <w:r>
        <w:t xml:space="preserve">The contract, arrangement or understanding contains a provision that has the purpose or likely effect of fixing, controlling or maintaining prices (E.g. petrol price </w:t>
      </w:r>
      <w:proofErr w:type="spellStart"/>
      <w:r>
        <w:t>pixing</w:t>
      </w:r>
      <w:proofErr w:type="spellEnd"/>
      <w:r>
        <w:t>)</w:t>
      </w:r>
    </w:p>
    <w:p w14:paraId="119EC80F" w14:textId="027D44D6" w:rsidR="00E024F2" w:rsidRPr="00E024F2" w:rsidRDefault="00E024F2" w:rsidP="00AD1E32">
      <w:pPr>
        <w:pStyle w:val="ListParagraph"/>
        <w:numPr>
          <w:ilvl w:val="0"/>
          <w:numId w:val="31"/>
        </w:numPr>
        <w:rPr>
          <w:lang w:val="en-AU"/>
        </w:rPr>
      </w:pPr>
      <w:r>
        <w:t>Note: just because two parties act in parallel does not necessarily mean that they are in collusion; a common example of parallel conduct is price leadership (TPC v Email)</w:t>
      </w:r>
    </w:p>
    <w:p w14:paraId="1AC682A9" w14:textId="3F37CA97" w:rsidR="00E024F2" w:rsidRDefault="00E024F2" w:rsidP="00E024F2">
      <w:pPr>
        <w:rPr>
          <w:lang w:val="en-AU"/>
        </w:rPr>
      </w:pPr>
    </w:p>
    <w:p w14:paraId="5A63C850" w14:textId="38E61986" w:rsidR="00E024F2" w:rsidRDefault="00E024F2" w:rsidP="00145EFC">
      <w:pPr>
        <w:outlineLvl w:val="0"/>
        <w:rPr>
          <w:b/>
          <w:lang w:val="en-AU"/>
        </w:rPr>
      </w:pPr>
      <w:r>
        <w:rPr>
          <w:b/>
          <w:lang w:val="en-AU"/>
        </w:rPr>
        <w:t>Misuse of market power</w:t>
      </w:r>
    </w:p>
    <w:p w14:paraId="6E6DF402" w14:textId="77777777" w:rsidR="004350B5" w:rsidRPr="00E024F2" w:rsidRDefault="004350B5" w:rsidP="00E024F2">
      <w:pPr>
        <w:rPr>
          <w:b/>
          <w:lang w:val="en-AU"/>
        </w:rPr>
      </w:pPr>
    </w:p>
    <w:p w14:paraId="5AFDFBD9" w14:textId="77777777" w:rsidR="00E024F2" w:rsidRPr="00E024F2" w:rsidRDefault="00E024F2" w:rsidP="00E024F2">
      <w:pPr>
        <w:rPr>
          <w:lang w:val="en-AU"/>
        </w:rPr>
      </w:pPr>
      <w:r w:rsidRPr="00E024F2">
        <w:rPr>
          <w:lang w:val="en-AU"/>
        </w:rPr>
        <w:t>Misuse of market power only applies to a business if it has a substantial degree of power within a market.</w:t>
      </w:r>
    </w:p>
    <w:p w14:paraId="4F5B2620" w14:textId="77777777" w:rsidR="00E024F2" w:rsidRDefault="00E024F2" w:rsidP="00E024F2">
      <w:pPr>
        <w:rPr>
          <w:lang w:val="en-AU"/>
        </w:rPr>
      </w:pPr>
      <w:r w:rsidRPr="00E024F2">
        <w:rPr>
          <w:lang w:val="en-AU"/>
        </w:rPr>
        <w:t>A business will engage in misuse of market power in breach of CCA s. 46 if it uses its substantial degr</w:t>
      </w:r>
      <w:r>
        <w:rPr>
          <w:lang w:val="en-AU"/>
        </w:rPr>
        <w:t>ee of power within a market to:</w:t>
      </w:r>
    </w:p>
    <w:p w14:paraId="147E4AE6" w14:textId="77777777" w:rsidR="00E024F2" w:rsidRDefault="00E024F2" w:rsidP="00AD1E32">
      <w:pPr>
        <w:pStyle w:val="ListParagraph"/>
        <w:numPr>
          <w:ilvl w:val="0"/>
          <w:numId w:val="31"/>
        </w:numPr>
        <w:rPr>
          <w:lang w:val="en-AU"/>
        </w:rPr>
      </w:pPr>
      <w:r w:rsidRPr="00E024F2">
        <w:rPr>
          <w:lang w:val="en-AU"/>
        </w:rPr>
        <w:t>Eliminate or substantially damage a competitor.</w:t>
      </w:r>
    </w:p>
    <w:p w14:paraId="39A21997" w14:textId="77777777" w:rsidR="00E024F2" w:rsidRDefault="00E024F2" w:rsidP="00AD1E32">
      <w:pPr>
        <w:pStyle w:val="ListParagraph"/>
        <w:numPr>
          <w:ilvl w:val="0"/>
          <w:numId w:val="31"/>
        </w:numPr>
        <w:rPr>
          <w:lang w:val="en-AU"/>
        </w:rPr>
      </w:pPr>
      <w:r w:rsidRPr="00E024F2">
        <w:rPr>
          <w:lang w:val="en-AU"/>
        </w:rPr>
        <w:t>Prevent the entry of a person into a market.</w:t>
      </w:r>
    </w:p>
    <w:p w14:paraId="41C197DE" w14:textId="20E9850D" w:rsidR="00E024F2" w:rsidRPr="00E024F2" w:rsidRDefault="00E024F2" w:rsidP="00AD1E32">
      <w:pPr>
        <w:pStyle w:val="ListParagraph"/>
        <w:numPr>
          <w:ilvl w:val="0"/>
          <w:numId w:val="31"/>
        </w:numPr>
        <w:rPr>
          <w:lang w:val="en-AU"/>
        </w:rPr>
      </w:pPr>
      <w:r w:rsidRPr="00E024F2">
        <w:rPr>
          <w:lang w:val="en-AU"/>
        </w:rPr>
        <w:t>Deter or prevent a person from engaging in competitive conduct in that or any other market.</w:t>
      </w:r>
    </w:p>
    <w:p w14:paraId="253AA0DF" w14:textId="77777777" w:rsidR="00E024F2" w:rsidRDefault="00E024F2" w:rsidP="00E024F2">
      <w:pPr>
        <w:rPr>
          <w:lang w:val="en-AU"/>
        </w:rPr>
      </w:pPr>
      <w:r w:rsidRPr="00E024F2">
        <w:rPr>
          <w:lang w:val="en-AU"/>
        </w:rPr>
        <w:t xml:space="preserve">The court will consider </w:t>
      </w:r>
      <w:r>
        <w:rPr>
          <w:lang w:val="en-AU"/>
        </w:rPr>
        <w:t>whether the businesses conduct:</w:t>
      </w:r>
    </w:p>
    <w:p w14:paraId="17F14B6F" w14:textId="77777777" w:rsidR="00E024F2" w:rsidRDefault="00E024F2" w:rsidP="00AD1E32">
      <w:pPr>
        <w:pStyle w:val="ListParagraph"/>
        <w:numPr>
          <w:ilvl w:val="0"/>
          <w:numId w:val="31"/>
        </w:numPr>
        <w:rPr>
          <w:lang w:val="en-AU"/>
        </w:rPr>
      </w:pPr>
      <w:r w:rsidRPr="00E024F2">
        <w:rPr>
          <w:lang w:val="en-AU"/>
        </w:rPr>
        <w:t>Adversely affects the competitive process in a market,</w:t>
      </w:r>
    </w:p>
    <w:p w14:paraId="1B956841" w14:textId="77777777" w:rsidR="00E024F2" w:rsidRDefault="00E024F2" w:rsidP="00AD1E32">
      <w:pPr>
        <w:pStyle w:val="ListParagraph"/>
        <w:numPr>
          <w:ilvl w:val="0"/>
          <w:numId w:val="31"/>
        </w:numPr>
        <w:rPr>
          <w:lang w:val="en-AU"/>
        </w:rPr>
      </w:pPr>
      <w:r w:rsidRPr="00E024F2">
        <w:rPr>
          <w:lang w:val="en-AU"/>
        </w:rPr>
        <w:t>Adversely affects consumers in terms of price, quality, availability, choice or convenience,</w:t>
      </w:r>
    </w:p>
    <w:p w14:paraId="6D3CF6EB" w14:textId="77777777" w:rsidR="00E024F2" w:rsidRDefault="00E024F2" w:rsidP="00AD1E32">
      <w:pPr>
        <w:pStyle w:val="ListParagraph"/>
        <w:numPr>
          <w:ilvl w:val="0"/>
          <w:numId w:val="31"/>
        </w:numPr>
        <w:rPr>
          <w:lang w:val="en-AU"/>
        </w:rPr>
      </w:pPr>
      <w:r w:rsidRPr="00E024F2">
        <w:rPr>
          <w:lang w:val="en-AU"/>
        </w:rPr>
        <w:t>Raises the costs of entry to a market,</w:t>
      </w:r>
    </w:p>
    <w:p w14:paraId="0E5D6893" w14:textId="6849AB49" w:rsidR="00195A26" w:rsidRPr="00E024F2" w:rsidRDefault="00E024F2" w:rsidP="00AD1E32">
      <w:pPr>
        <w:pStyle w:val="ListParagraph"/>
        <w:numPr>
          <w:ilvl w:val="0"/>
          <w:numId w:val="31"/>
        </w:numPr>
        <w:rPr>
          <w:lang w:val="en-AU"/>
        </w:rPr>
      </w:pPr>
      <w:r w:rsidRPr="00E024F2">
        <w:rPr>
          <w:lang w:val="en-AU"/>
        </w:rPr>
        <w:t>Can be explained in terms of efficiency or a desire to engage in genuine competitive rivalry.</w:t>
      </w:r>
    </w:p>
    <w:p w14:paraId="7552AEB7" w14:textId="69003B18" w:rsidR="00195A26" w:rsidRDefault="00195A26" w:rsidP="005A6E4A">
      <w:pPr>
        <w:rPr>
          <w:lang w:val="en-AU"/>
        </w:rPr>
      </w:pPr>
    </w:p>
    <w:p w14:paraId="1A52A135" w14:textId="5F693A15" w:rsidR="004350B5" w:rsidRDefault="004350B5" w:rsidP="005A6E4A">
      <w:pPr>
        <w:rPr>
          <w:lang w:val="en-AU"/>
        </w:rPr>
      </w:pPr>
    </w:p>
    <w:p w14:paraId="62E63402" w14:textId="34661EA6" w:rsidR="0091607A" w:rsidRDefault="0091607A" w:rsidP="005A6E4A">
      <w:pPr>
        <w:rPr>
          <w:lang w:val="en-AU"/>
        </w:rPr>
      </w:pPr>
    </w:p>
    <w:p w14:paraId="4CB28BB0" w14:textId="78A5C06B" w:rsidR="0091607A" w:rsidRDefault="0091607A" w:rsidP="005A6E4A">
      <w:pPr>
        <w:rPr>
          <w:lang w:val="en-AU"/>
        </w:rPr>
      </w:pPr>
    </w:p>
    <w:p w14:paraId="09D3AEC7" w14:textId="18E4BCF8" w:rsidR="0091607A" w:rsidRDefault="0091607A" w:rsidP="005A6E4A">
      <w:pPr>
        <w:rPr>
          <w:lang w:val="en-AU"/>
        </w:rPr>
      </w:pPr>
    </w:p>
    <w:p w14:paraId="1A32442C" w14:textId="77777777" w:rsidR="0091607A" w:rsidRDefault="0091607A" w:rsidP="005A6E4A">
      <w:pPr>
        <w:rPr>
          <w:lang w:val="en-AU"/>
        </w:rPr>
      </w:pPr>
    </w:p>
    <w:p w14:paraId="5F7F4BC7" w14:textId="77777777" w:rsidR="004350B5" w:rsidRDefault="004350B5" w:rsidP="005A6E4A">
      <w:pPr>
        <w:rPr>
          <w:lang w:val="en-AU"/>
        </w:rPr>
      </w:pPr>
    </w:p>
    <w:p w14:paraId="07623F26" w14:textId="0B36D1C3" w:rsidR="00E024F2" w:rsidRDefault="00E024F2" w:rsidP="00145EFC">
      <w:pPr>
        <w:outlineLvl w:val="0"/>
        <w:rPr>
          <w:b/>
          <w:lang w:val="en-AU"/>
        </w:rPr>
      </w:pPr>
      <w:r>
        <w:rPr>
          <w:b/>
          <w:lang w:val="en-AU"/>
        </w:rPr>
        <w:lastRenderedPageBreak/>
        <w:t xml:space="preserve">Predatory Pricing </w:t>
      </w:r>
    </w:p>
    <w:p w14:paraId="5119E202" w14:textId="77777777" w:rsidR="004350B5" w:rsidRPr="00E024F2" w:rsidRDefault="004350B5" w:rsidP="005A6E4A">
      <w:pPr>
        <w:rPr>
          <w:b/>
          <w:lang w:val="en-AU"/>
        </w:rPr>
      </w:pPr>
    </w:p>
    <w:p w14:paraId="55093397" w14:textId="073B4880" w:rsidR="00195A26" w:rsidRDefault="00E024F2" w:rsidP="005A6E4A">
      <w:pPr>
        <w:rPr>
          <w:lang w:val="en-AU"/>
        </w:rPr>
      </w:pPr>
      <w:r>
        <w:rPr>
          <w:lang w:val="en-AU"/>
        </w:rPr>
        <w:t>An example of misuse of market power is predatory pricing which occurs when it charges an unrealistically low price for its product to force a competitor out of the market.</w:t>
      </w:r>
    </w:p>
    <w:p w14:paraId="6A90B20B" w14:textId="1D3699DF" w:rsidR="00E024F2" w:rsidRDefault="00E024F2" w:rsidP="005A6E4A">
      <w:pPr>
        <w:rPr>
          <w:lang w:val="en-AU"/>
        </w:rPr>
      </w:pPr>
      <w:r>
        <w:rPr>
          <w:lang w:val="en-AU"/>
        </w:rPr>
        <w:t xml:space="preserve">Other examples of conduct that contribute misuse of market power include: </w:t>
      </w:r>
    </w:p>
    <w:p w14:paraId="52B9C41F" w14:textId="5346EA09" w:rsidR="00E024F2" w:rsidRDefault="00E024F2" w:rsidP="00AD1E32">
      <w:pPr>
        <w:pStyle w:val="ListParagraph"/>
        <w:numPr>
          <w:ilvl w:val="0"/>
          <w:numId w:val="31"/>
        </w:numPr>
        <w:rPr>
          <w:lang w:val="en-AU"/>
        </w:rPr>
      </w:pPr>
      <w:r>
        <w:rPr>
          <w:lang w:val="en-AU"/>
        </w:rPr>
        <w:t>Refusing to supply products to a competitor to exclude them from a market (QLD Wire v Broken Hill Proprietary)</w:t>
      </w:r>
    </w:p>
    <w:p w14:paraId="628D4225" w14:textId="5F7AE55F" w:rsidR="00E024F2" w:rsidRDefault="00E024F2" w:rsidP="00AD1E32">
      <w:pPr>
        <w:pStyle w:val="ListParagraph"/>
        <w:numPr>
          <w:ilvl w:val="0"/>
          <w:numId w:val="31"/>
        </w:numPr>
        <w:rPr>
          <w:lang w:val="en-AU"/>
        </w:rPr>
      </w:pPr>
      <w:r>
        <w:rPr>
          <w:lang w:val="en-AU"/>
        </w:rPr>
        <w:t>A major retailer refusing to sell products that are on special at nearby independent stores (ACCC v Australian Safeway Stores)</w:t>
      </w:r>
    </w:p>
    <w:p w14:paraId="08BE4961" w14:textId="3FFFD091" w:rsidR="00E06614" w:rsidRDefault="00E06614" w:rsidP="00E06614">
      <w:pPr>
        <w:rPr>
          <w:lang w:val="en-AU"/>
        </w:rPr>
      </w:pPr>
    </w:p>
    <w:p w14:paraId="53F12C75" w14:textId="6EFF361C" w:rsidR="00E06614" w:rsidRDefault="00E06614" w:rsidP="00145EFC">
      <w:pPr>
        <w:outlineLvl w:val="0"/>
        <w:rPr>
          <w:b/>
          <w:lang w:val="en-AU"/>
        </w:rPr>
      </w:pPr>
      <w:r>
        <w:rPr>
          <w:b/>
          <w:lang w:val="en-AU"/>
        </w:rPr>
        <w:t>Resale Price Maintenance (page 449)</w:t>
      </w:r>
    </w:p>
    <w:p w14:paraId="4FCBB16E" w14:textId="77777777" w:rsidR="004350B5" w:rsidRDefault="004350B5" w:rsidP="00E06614">
      <w:pPr>
        <w:rPr>
          <w:b/>
          <w:lang w:val="en-AU"/>
        </w:rPr>
      </w:pPr>
    </w:p>
    <w:p w14:paraId="78D3F4EB" w14:textId="60AA8731" w:rsidR="00627A84" w:rsidRDefault="00627A84" w:rsidP="00627A84">
      <w:pPr>
        <w:rPr>
          <w:lang w:val="en-AU"/>
        </w:rPr>
      </w:pPr>
      <w:r>
        <w:rPr>
          <w:lang w:val="en-AU"/>
        </w:rPr>
        <w:t>Supplier/manufacturer tells retailer how to sell their product. This is in breach of s48 CCA. A business will engage in resale price maintenance if:</w:t>
      </w:r>
    </w:p>
    <w:p w14:paraId="09113DC4" w14:textId="5B2B76C0" w:rsidR="00627A84" w:rsidRDefault="00627A84" w:rsidP="00AD1E32">
      <w:pPr>
        <w:pStyle w:val="ListParagraph"/>
        <w:numPr>
          <w:ilvl w:val="0"/>
          <w:numId w:val="41"/>
        </w:numPr>
        <w:rPr>
          <w:lang w:val="en-AU"/>
        </w:rPr>
      </w:pPr>
      <w:r>
        <w:rPr>
          <w:lang w:val="en-AU"/>
        </w:rPr>
        <w:t>Imposes a minimum price upon resellers of its product; or</w:t>
      </w:r>
    </w:p>
    <w:p w14:paraId="2D77811D" w14:textId="738C3F08" w:rsidR="00627A84" w:rsidRDefault="00627A84" w:rsidP="00AD1E32">
      <w:pPr>
        <w:pStyle w:val="ListParagraph"/>
        <w:numPr>
          <w:ilvl w:val="0"/>
          <w:numId w:val="41"/>
        </w:numPr>
        <w:rPr>
          <w:lang w:val="en-AU"/>
        </w:rPr>
      </w:pPr>
      <w:r>
        <w:rPr>
          <w:lang w:val="en-AU"/>
        </w:rPr>
        <w:t>Sets a price that retailers are likely to understand is a minimum price; or</w:t>
      </w:r>
    </w:p>
    <w:p w14:paraId="665B0BB1" w14:textId="73480025" w:rsidR="00627A84" w:rsidRDefault="00627A84" w:rsidP="00AD1E32">
      <w:pPr>
        <w:pStyle w:val="ListParagraph"/>
        <w:numPr>
          <w:ilvl w:val="0"/>
          <w:numId w:val="41"/>
        </w:numPr>
        <w:rPr>
          <w:lang w:val="en-AU"/>
        </w:rPr>
      </w:pPr>
      <w:r>
        <w:rPr>
          <w:lang w:val="en-AU"/>
        </w:rPr>
        <w:t xml:space="preserve">Agrees </w:t>
      </w:r>
      <w:r w:rsidR="004350B5">
        <w:rPr>
          <w:lang w:val="en-AU"/>
        </w:rPr>
        <w:t xml:space="preserve">with retailers that they won’t </w:t>
      </w:r>
      <w:r>
        <w:rPr>
          <w:lang w:val="en-AU"/>
        </w:rPr>
        <w:t>advertise its pro</w:t>
      </w:r>
      <w:r w:rsidR="004350B5">
        <w:rPr>
          <w:lang w:val="en-AU"/>
        </w:rPr>
        <w:t>duct below a specified price; or</w:t>
      </w:r>
    </w:p>
    <w:p w14:paraId="386E5B73" w14:textId="7A8F1520" w:rsidR="00627A84" w:rsidRDefault="00627A84" w:rsidP="00AD1E32">
      <w:pPr>
        <w:pStyle w:val="ListParagraph"/>
        <w:numPr>
          <w:ilvl w:val="0"/>
          <w:numId w:val="41"/>
        </w:numPr>
        <w:rPr>
          <w:lang w:val="en-AU"/>
        </w:rPr>
      </w:pPr>
      <w:r>
        <w:rPr>
          <w:lang w:val="en-AU"/>
        </w:rPr>
        <w:t>Induces a retailer not to discount the product; or</w:t>
      </w:r>
    </w:p>
    <w:p w14:paraId="5E2A6DA6" w14:textId="61933E70" w:rsidR="00627A84" w:rsidRDefault="00627A84" w:rsidP="00AD1E32">
      <w:pPr>
        <w:pStyle w:val="ListParagraph"/>
        <w:numPr>
          <w:ilvl w:val="0"/>
          <w:numId w:val="41"/>
        </w:numPr>
        <w:rPr>
          <w:lang w:val="en-AU"/>
        </w:rPr>
      </w:pPr>
      <w:r>
        <w:rPr>
          <w:lang w:val="en-AU"/>
        </w:rPr>
        <w:t>Threatens to refuse supply to a retailer to force them to comply with any of the above</w:t>
      </w:r>
    </w:p>
    <w:p w14:paraId="0F2BF5C2" w14:textId="2947980F" w:rsidR="00627A84" w:rsidRPr="004350B5" w:rsidRDefault="00627A84" w:rsidP="00AD1E32">
      <w:pPr>
        <w:pStyle w:val="ListParagraph"/>
        <w:numPr>
          <w:ilvl w:val="0"/>
          <w:numId w:val="31"/>
        </w:numPr>
        <w:rPr>
          <w:lang w:val="en-AU"/>
        </w:rPr>
      </w:pPr>
      <w:r>
        <w:rPr>
          <w:lang w:val="en-AU"/>
        </w:rPr>
        <w:t>(TPC v Sony) (ACCC v Chaste) (ACCC</w:t>
      </w:r>
      <w:r w:rsidR="003166C0">
        <w:rPr>
          <w:lang w:val="en-AU"/>
        </w:rPr>
        <w:t xml:space="preserve"> </w:t>
      </w:r>
      <w:r>
        <w:rPr>
          <w:lang w:val="en-AU"/>
        </w:rPr>
        <w:t xml:space="preserve">v </w:t>
      </w:r>
      <w:proofErr w:type="spellStart"/>
      <w:r>
        <w:rPr>
          <w:lang w:val="en-AU"/>
        </w:rPr>
        <w:t>Dermalogica</w:t>
      </w:r>
      <w:proofErr w:type="spellEnd"/>
      <w:r>
        <w:rPr>
          <w:lang w:val="en-AU"/>
        </w:rPr>
        <w:t>)</w:t>
      </w:r>
    </w:p>
    <w:p w14:paraId="2553DB10" w14:textId="77777777" w:rsidR="001E187D" w:rsidRDefault="001E187D" w:rsidP="00E06614">
      <w:pPr>
        <w:rPr>
          <w:b/>
          <w:lang w:val="en-AU"/>
        </w:rPr>
      </w:pPr>
    </w:p>
    <w:p w14:paraId="6B29205E" w14:textId="54629A1B" w:rsidR="00E06614" w:rsidRDefault="00E06614" w:rsidP="00145EFC">
      <w:pPr>
        <w:outlineLvl w:val="0"/>
        <w:rPr>
          <w:b/>
          <w:lang w:val="en-AU"/>
        </w:rPr>
      </w:pPr>
      <w:r>
        <w:rPr>
          <w:b/>
          <w:lang w:val="en-AU"/>
        </w:rPr>
        <w:t>Primary Boycotts (page 450)</w:t>
      </w:r>
    </w:p>
    <w:p w14:paraId="65BEF325" w14:textId="77777777" w:rsidR="004350B5" w:rsidRDefault="004350B5" w:rsidP="00E06614">
      <w:pPr>
        <w:rPr>
          <w:b/>
          <w:lang w:val="en-AU"/>
        </w:rPr>
      </w:pPr>
    </w:p>
    <w:p w14:paraId="3EDBC414" w14:textId="10750F04" w:rsidR="00627A84" w:rsidRDefault="00627A84" w:rsidP="00E06614">
      <w:pPr>
        <w:rPr>
          <w:lang w:val="en-AU"/>
        </w:rPr>
      </w:pPr>
      <w:r>
        <w:rPr>
          <w:lang w:val="en-AU"/>
        </w:rPr>
        <w:t xml:space="preserve">A </w:t>
      </w:r>
      <w:r w:rsidR="00A24F89">
        <w:rPr>
          <w:lang w:val="en-AU"/>
        </w:rPr>
        <w:t>business is not permitted to agree with one or more other businesses that they will collectively refuse to deal with a particular competitor, supplier or customer.</w:t>
      </w:r>
    </w:p>
    <w:p w14:paraId="75CDC8FE" w14:textId="5451E437" w:rsidR="00A24F89" w:rsidRDefault="00A24F89" w:rsidP="00E06614">
      <w:pPr>
        <w:rPr>
          <w:lang w:val="en-AU"/>
        </w:rPr>
      </w:pPr>
      <w:r>
        <w:rPr>
          <w:lang w:val="en-AU"/>
        </w:rPr>
        <w:t xml:space="preserve">A </w:t>
      </w:r>
      <w:r w:rsidRPr="00A24F89">
        <w:rPr>
          <w:b/>
          <w:lang w:val="en-AU"/>
        </w:rPr>
        <w:t>primary</w:t>
      </w:r>
      <w:r>
        <w:rPr>
          <w:lang w:val="en-AU"/>
        </w:rPr>
        <w:t xml:space="preserve"> boycott is where two or more businesses </w:t>
      </w:r>
      <w:r>
        <w:rPr>
          <w:b/>
          <w:lang w:val="en-AU"/>
        </w:rPr>
        <w:t>directly</w:t>
      </w:r>
      <w:r>
        <w:rPr>
          <w:lang w:val="en-AU"/>
        </w:rPr>
        <w:t xml:space="preserve"> boycott the products of the target.</w:t>
      </w:r>
    </w:p>
    <w:p w14:paraId="64ACE3A7" w14:textId="31102AC1" w:rsidR="00A24F89" w:rsidRDefault="00A24F89" w:rsidP="00E06614">
      <w:pPr>
        <w:rPr>
          <w:lang w:val="en-AU"/>
        </w:rPr>
      </w:pPr>
      <w:r>
        <w:rPr>
          <w:lang w:val="en-AU"/>
        </w:rPr>
        <w:t>CCA s45 prevents a business to make a contract or arrangement, or arrive at an understanding that contains an exclusionary provision (TPC v JW Bryant)</w:t>
      </w:r>
    </w:p>
    <w:p w14:paraId="5444EB54" w14:textId="5B27DAC8" w:rsidR="00A24F89" w:rsidRPr="00A24F89" w:rsidRDefault="00A24F89" w:rsidP="00E06614">
      <w:pPr>
        <w:rPr>
          <w:lang w:val="en-AU"/>
        </w:rPr>
      </w:pPr>
      <w:r w:rsidRPr="00A24F89">
        <w:rPr>
          <w:lang w:val="en-AU"/>
        </w:rPr>
        <w:t>An exclusionary provision is a provision in an agreement between competitors intended to prevent, restrict or limit the supply or acquisition of products from, a particular person or class of persons.</w:t>
      </w:r>
    </w:p>
    <w:p w14:paraId="1E07D07A" w14:textId="77777777" w:rsidR="00627A84" w:rsidRDefault="00627A84" w:rsidP="00E06614">
      <w:pPr>
        <w:rPr>
          <w:b/>
          <w:lang w:val="en-AU"/>
        </w:rPr>
      </w:pPr>
    </w:p>
    <w:p w14:paraId="084BB32B" w14:textId="140F5338" w:rsidR="00E06614" w:rsidRDefault="00E06614" w:rsidP="00145EFC">
      <w:pPr>
        <w:outlineLvl w:val="0"/>
        <w:rPr>
          <w:b/>
          <w:lang w:val="en-AU"/>
        </w:rPr>
      </w:pPr>
      <w:r>
        <w:rPr>
          <w:b/>
          <w:lang w:val="en-AU"/>
        </w:rPr>
        <w:t>Secondary Boycotts (page 450)</w:t>
      </w:r>
    </w:p>
    <w:p w14:paraId="2AF853BA" w14:textId="77777777" w:rsidR="004350B5" w:rsidRDefault="004350B5" w:rsidP="00E06614">
      <w:pPr>
        <w:rPr>
          <w:b/>
          <w:lang w:val="en-AU"/>
        </w:rPr>
      </w:pPr>
    </w:p>
    <w:p w14:paraId="6F6BC75F" w14:textId="397AD1B1" w:rsidR="00A24F89" w:rsidRPr="0091607A" w:rsidRDefault="00A24F89" w:rsidP="00E06614">
      <w:pPr>
        <w:rPr>
          <w:lang w:val="en-AU"/>
        </w:rPr>
      </w:pPr>
      <w:r>
        <w:rPr>
          <w:lang w:val="en-AU"/>
        </w:rPr>
        <w:t xml:space="preserve">A </w:t>
      </w:r>
      <w:r>
        <w:rPr>
          <w:b/>
          <w:lang w:val="en-AU"/>
        </w:rPr>
        <w:t xml:space="preserve">secondary </w:t>
      </w:r>
      <w:r>
        <w:rPr>
          <w:lang w:val="en-AU"/>
        </w:rPr>
        <w:t xml:space="preserve">boycott occurs if two or more businesses put pressure </w:t>
      </w:r>
      <w:r w:rsidRPr="00A24F89">
        <w:rPr>
          <w:b/>
          <w:lang w:val="en-AU"/>
        </w:rPr>
        <w:t>on another business</w:t>
      </w:r>
      <w:r>
        <w:rPr>
          <w:b/>
          <w:lang w:val="en-AU"/>
        </w:rPr>
        <w:t xml:space="preserve"> </w:t>
      </w:r>
      <w:r>
        <w:rPr>
          <w:lang w:val="en-AU"/>
        </w:rPr>
        <w:t xml:space="preserve">with whom they have no dispute to discourage </w:t>
      </w:r>
      <w:r>
        <w:rPr>
          <w:b/>
          <w:lang w:val="en-AU"/>
        </w:rPr>
        <w:t xml:space="preserve">them </w:t>
      </w:r>
      <w:r>
        <w:rPr>
          <w:lang w:val="en-AU"/>
        </w:rPr>
        <w:t>from dealing with the target of the boycott.</w:t>
      </w:r>
    </w:p>
    <w:p w14:paraId="580BDE14" w14:textId="1B202E57" w:rsidR="004350B5" w:rsidRDefault="004350B5" w:rsidP="00E06614">
      <w:pPr>
        <w:rPr>
          <w:b/>
          <w:lang w:val="en-AU"/>
        </w:rPr>
      </w:pPr>
    </w:p>
    <w:p w14:paraId="3C9E7016" w14:textId="253EC37A" w:rsidR="0091607A" w:rsidRDefault="0091607A" w:rsidP="00E06614">
      <w:pPr>
        <w:rPr>
          <w:b/>
          <w:lang w:val="en-AU"/>
        </w:rPr>
      </w:pPr>
    </w:p>
    <w:p w14:paraId="73DDDDBC" w14:textId="21905AE7" w:rsidR="0091607A" w:rsidRDefault="0091607A" w:rsidP="00E06614">
      <w:pPr>
        <w:rPr>
          <w:b/>
          <w:lang w:val="en-AU"/>
        </w:rPr>
      </w:pPr>
    </w:p>
    <w:p w14:paraId="39FC0F15" w14:textId="15DB7731" w:rsidR="0091607A" w:rsidRDefault="0091607A" w:rsidP="00E06614">
      <w:pPr>
        <w:rPr>
          <w:b/>
          <w:lang w:val="en-AU"/>
        </w:rPr>
      </w:pPr>
    </w:p>
    <w:p w14:paraId="1F784F1F" w14:textId="65801434" w:rsidR="0091607A" w:rsidRDefault="0091607A" w:rsidP="00E06614">
      <w:pPr>
        <w:rPr>
          <w:b/>
          <w:lang w:val="en-AU"/>
        </w:rPr>
      </w:pPr>
    </w:p>
    <w:p w14:paraId="7D93F4B7" w14:textId="30200AEA" w:rsidR="0091607A" w:rsidRDefault="0091607A" w:rsidP="00E06614">
      <w:pPr>
        <w:rPr>
          <w:b/>
          <w:lang w:val="en-AU"/>
        </w:rPr>
      </w:pPr>
    </w:p>
    <w:p w14:paraId="584F855A" w14:textId="7DBBBF6F" w:rsidR="0091607A" w:rsidRDefault="0091607A" w:rsidP="00E06614">
      <w:pPr>
        <w:rPr>
          <w:b/>
          <w:lang w:val="en-AU"/>
        </w:rPr>
      </w:pPr>
    </w:p>
    <w:p w14:paraId="26ABFB30" w14:textId="2ED02FA3" w:rsidR="0091607A" w:rsidRDefault="0091607A" w:rsidP="00E06614">
      <w:pPr>
        <w:rPr>
          <w:b/>
          <w:lang w:val="en-AU"/>
        </w:rPr>
      </w:pPr>
    </w:p>
    <w:p w14:paraId="03C059D5" w14:textId="0542FD26" w:rsidR="0091607A" w:rsidRDefault="0091607A" w:rsidP="00E06614">
      <w:pPr>
        <w:rPr>
          <w:b/>
          <w:lang w:val="en-AU"/>
        </w:rPr>
      </w:pPr>
    </w:p>
    <w:p w14:paraId="75F65A31" w14:textId="06EEFD45" w:rsidR="0091607A" w:rsidRDefault="0091607A" w:rsidP="00E06614">
      <w:pPr>
        <w:rPr>
          <w:b/>
          <w:lang w:val="en-AU"/>
        </w:rPr>
      </w:pPr>
    </w:p>
    <w:p w14:paraId="41155D0A" w14:textId="54677435" w:rsidR="0091607A" w:rsidRDefault="0091607A" w:rsidP="00E06614">
      <w:pPr>
        <w:rPr>
          <w:b/>
          <w:lang w:val="en-AU"/>
        </w:rPr>
      </w:pPr>
    </w:p>
    <w:p w14:paraId="1FE1F34B" w14:textId="77777777" w:rsidR="0091607A" w:rsidRDefault="0091607A" w:rsidP="00E06614">
      <w:pPr>
        <w:rPr>
          <w:b/>
          <w:lang w:val="en-AU"/>
        </w:rPr>
      </w:pPr>
    </w:p>
    <w:p w14:paraId="3EF0E59A" w14:textId="13B0CBE2" w:rsidR="00E06614" w:rsidRDefault="00E06614" w:rsidP="00145EFC">
      <w:pPr>
        <w:outlineLvl w:val="0"/>
        <w:rPr>
          <w:b/>
          <w:lang w:val="en-AU"/>
        </w:rPr>
      </w:pPr>
      <w:r>
        <w:rPr>
          <w:b/>
          <w:lang w:val="en-AU"/>
        </w:rPr>
        <w:lastRenderedPageBreak/>
        <w:t>Exclusive Dealing (page 452)</w:t>
      </w:r>
    </w:p>
    <w:p w14:paraId="008A5141" w14:textId="77777777" w:rsidR="004350B5" w:rsidRDefault="004350B5" w:rsidP="00E06614">
      <w:pPr>
        <w:rPr>
          <w:b/>
          <w:lang w:val="en-AU"/>
        </w:rPr>
      </w:pPr>
    </w:p>
    <w:p w14:paraId="1E3797CF" w14:textId="7D82785C" w:rsidR="00A24F89" w:rsidRDefault="00B96345" w:rsidP="00E06614">
      <w:pPr>
        <w:rPr>
          <w:i/>
          <w:lang w:val="en-AU"/>
        </w:rPr>
      </w:pPr>
      <w:r>
        <w:rPr>
          <w:lang w:val="en-AU"/>
        </w:rPr>
        <w:t>‘</w:t>
      </w:r>
      <w:r>
        <w:rPr>
          <w:i/>
          <w:lang w:val="en-AU"/>
        </w:rPr>
        <w:t>Exclusive dealing occurs when a business imposes restrictions on another’s freedom to choose with whom, in what amount, or where they buy products’</w:t>
      </w:r>
    </w:p>
    <w:p w14:paraId="11505291" w14:textId="7EC9B512" w:rsidR="00B96345" w:rsidRDefault="00B96345" w:rsidP="00E06614">
      <w:pPr>
        <w:rPr>
          <w:lang w:val="en-AU"/>
        </w:rPr>
      </w:pPr>
      <w:r>
        <w:rPr>
          <w:lang w:val="en-AU"/>
        </w:rPr>
        <w:t>CCA s47 prohibits two types of exclusive dealing: full-line forcing and third-line forcing.</w:t>
      </w:r>
    </w:p>
    <w:p w14:paraId="1B345DF1" w14:textId="77777777" w:rsidR="00B96345" w:rsidRDefault="00B96345" w:rsidP="00E06614">
      <w:pPr>
        <w:rPr>
          <w:lang w:val="en-AU"/>
        </w:rPr>
      </w:pPr>
    </w:p>
    <w:p w14:paraId="301FD950" w14:textId="1ECD1BD6" w:rsidR="00B96345" w:rsidRDefault="00B96345" w:rsidP="00E06614">
      <w:pPr>
        <w:rPr>
          <w:lang w:val="en-AU"/>
        </w:rPr>
      </w:pPr>
      <w:r>
        <w:rPr>
          <w:lang w:val="en-AU"/>
        </w:rPr>
        <w:t xml:space="preserve">A business will engage in </w:t>
      </w:r>
      <w:r w:rsidRPr="00B96345">
        <w:rPr>
          <w:b/>
          <w:lang w:val="en-AU"/>
        </w:rPr>
        <w:t>full-line</w:t>
      </w:r>
      <w:r>
        <w:rPr>
          <w:lang w:val="en-AU"/>
        </w:rPr>
        <w:t xml:space="preserve"> forcing if it refuses to supply its product unless the buyer agrees:</w:t>
      </w:r>
    </w:p>
    <w:p w14:paraId="52B50164" w14:textId="1C9A8EF4" w:rsidR="00B96345" w:rsidRDefault="00B96345" w:rsidP="00AD1E32">
      <w:pPr>
        <w:pStyle w:val="ListParagraph"/>
        <w:numPr>
          <w:ilvl w:val="0"/>
          <w:numId w:val="31"/>
        </w:numPr>
        <w:rPr>
          <w:lang w:val="en-AU"/>
        </w:rPr>
      </w:pPr>
      <w:r>
        <w:rPr>
          <w:lang w:val="en-AU"/>
        </w:rPr>
        <w:t>Not to buy products from a competitor</w:t>
      </w:r>
    </w:p>
    <w:p w14:paraId="706AF35D" w14:textId="37B7FFB6" w:rsidR="00B96345" w:rsidRDefault="00B96345" w:rsidP="00AD1E32">
      <w:pPr>
        <w:pStyle w:val="ListParagraph"/>
        <w:numPr>
          <w:ilvl w:val="0"/>
          <w:numId w:val="31"/>
        </w:numPr>
        <w:rPr>
          <w:lang w:val="en-AU"/>
        </w:rPr>
      </w:pPr>
      <w:r>
        <w:rPr>
          <w:lang w:val="en-AU"/>
        </w:rPr>
        <w:t>Not to resupply products acquired from a competitor</w:t>
      </w:r>
    </w:p>
    <w:p w14:paraId="13001126" w14:textId="43049754" w:rsidR="00B96345" w:rsidRDefault="00B96345" w:rsidP="00AD1E32">
      <w:pPr>
        <w:pStyle w:val="ListParagraph"/>
        <w:numPr>
          <w:ilvl w:val="0"/>
          <w:numId w:val="31"/>
        </w:numPr>
        <w:rPr>
          <w:lang w:val="en-AU"/>
        </w:rPr>
      </w:pPr>
      <w:r>
        <w:rPr>
          <w:lang w:val="en-AU"/>
        </w:rPr>
        <w:t>Not to resupply its product to a particular place</w:t>
      </w:r>
    </w:p>
    <w:p w14:paraId="222E54DF" w14:textId="77777777" w:rsidR="00B96345" w:rsidRDefault="00B96345" w:rsidP="00B96345">
      <w:pPr>
        <w:pStyle w:val="ListParagraph"/>
        <w:rPr>
          <w:lang w:val="en-AU"/>
        </w:rPr>
      </w:pPr>
    </w:p>
    <w:p w14:paraId="41A0CAA3" w14:textId="0262CF9A" w:rsidR="00B96345" w:rsidRDefault="00B96345" w:rsidP="00B96345">
      <w:pPr>
        <w:rPr>
          <w:lang w:val="en-AU"/>
        </w:rPr>
      </w:pPr>
      <w:r>
        <w:rPr>
          <w:lang w:val="en-AU"/>
        </w:rPr>
        <w:t xml:space="preserve">A business will </w:t>
      </w:r>
      <w:proofErr w:type="spellStart"/>
      <w:r>
        <w:rPr>
          <w:lang w:val="en-AU"/>
        </w:rPr>
        <w:t>enagage</w:t>
      </w:r>
      <w:proofErr w:type="spellEnd"/>
      <w:r>
        <w:rPr>
          <w:lang w:val="en-AU"/>
        </w:rPr>
        <w:t xml:space="preserve"> in </w:t>
      </w:r>
      <w:r>
        <w:rPr>
          <w:b/>
          <w:lang w:val="en-AU"/>
        </w:rPr>
        <w:t>third-line</w:t>
      </w:r>
      <w:r>
        <w:rPr>
          <w:lang w:val="en-AU"/>
        </w:rPr>
        <w:t xml:space="preserve"> forcing if a business makes a supply of its products to a customer conditional upon the customer </w:t>
      </w:r>
      <w:r>
        <w:rPr>
          <w:b/>
          <w:lang w:val="en-AU"/>
        </w:rPr>
        <w:t xml:space="preserve">also purchasing the product of another business </w:t>
      </w:r>
      <w:r w:rsidRPr="00B96345">
        <w:rPr>
          <w:lang w:val="en-AU"/>
        </w:rPr>
        <w:t>(CCA s47 (6)).</w:t>
      </w:r>
      <w:r>
        <w:rPr>
          <w:b/>
          <w:lang w:val="en-AU"/>
        </w:rPr>
        <w:t xml:space="preserve"> </w:t>
      </w:r>
      <w:r>
        <w:rPr>
          <w:lang w:val="en-AU"/>
        </w:rPr>
        <w:t xml:space="preserve">A business will have engaged in </w:t>
      </w:r>
      <w:r>
        <w:rPr>
          <w:b/>
          <w:lang w:val="en-AU"/>
        </w:rPr>
        <w:t xml:space="preserve">third line </w:t>
      </w:r>
      <w:r>
        <w:rPr>
          <w:lang w:val="en-AU"/>
        </w:rPr>
        <w:t>forcing if:</w:t>
      </w:r>
    </w:p>
    <w:p w14:paraId="1F436899" w14:textId="00EC9553" w:rsidR="00B96345" w:rsidRDefault="00B96345" w:rsidP="00AD1E32">
      <w:pPr>
        <w:pStyle w:val="ListParagraph"/>
        <w:numPr>
          <w:ilvl w:val="0"/>
          <w:numId w:val="31"/>
        </w:numPr>
        <w:rPr>
          <w:lang w:val="en-AU"/>
        </w:rPr>
      </w:pPr>
      <w:r>
        <w:rPr>
          <w:lang w:val="en-AU"/>
        </w:rPr>
        <w:t>There is one product that the purchaser desires and another product is being forced upon them</w:t>
      </w:r>
    </w:p>
    <w:p w14:paraId="77D53A40" w14:textId="2104061A" w:rsidR="00B96345" w:rsidRDefault="00B96345" w:rsidP="00AD1E32">
      <w:pPr>
        <w:pStyle w:val="ListParagraph"/>
        <w:numPr>
          <w:ilvl w:val="0"/>
          <w:numId w:val="31"/>
        </w:numPr>
        <w:rPr>
          <w:lang w:val="en-AU"/>
        </w:rPr>
      </w:pPr>
      <w:r>
        <w:rPr>
          <w:lang w:val="en-AU"/>
        </w:rPr>
        <w:t>The business ‘forces’ the product of a third party onto the purchaser</w:t>
      </w:r>
    </w:p>
    <w:p w14:paraId="54B8B62F" w14:textId="11DF618C" w:rsidR="004350B5" w:rsidRPr="004350B5" w:rsidRDefault="00B96345" w:rsidP="00AD1E32">
      <w:pPr>
        <w:pStyle w:val="ListParagraph"/>
        <w:numPr>
          <w:ilvl w:val="0"/>
          <w:numId w:val="31"/>
        </w:numPr>
        <w:rPr>
          <w:lang w:val="en-AU"/>
        </w:rPr>
      </w:pPr>
      <w:r>
        <w:rPr>
          <w:lang w:val="en-AU"/>
        </w:rPr>
        <w:t>The purchaser will not gain the desired product without also being required to obtain the product of the third party</w:t>
      </w:r>
    </w:p>
    <w:p w14:paraId="2720EF38" w14:textId="4986D57B" w:rsidR="00B96345" w:rsidRPr="00B96345" w:rsidRDefault="00B96345" w:rsidP="00B96345">
      <w:pPr>
        <w:tabs>
          <w:tab w:val="left" w:pos="220"/>
          <w:tab w:val="left" w:pos="720"/>
        </w:tabs>
        <w:autoSpaceDE w:val="0"/>
        <w:autoSpaceDN w:val="0"/>
        <w:adjustRightInd w:val="0"/>
        <w:spacing w:after="240" w:line="340" w:lineRule="atLeast"/>
        <w:rPr>
          <w:rFonts w:ascii="Times" w:hAnsi="Times" w:cs="Times"/>
          <w:color w:val="000000"/>
        </w:rPr>
      </w:pPr>
      <w:r>
        <w:rPr>
          <w:rFonts w:ascii="Times" w:hAnsi="Times" w:cs="Times"/>
          <w:bCs/>
          <w:color w:val="000000"/>
        </w:rPr>
        <w:t>Le</w:t>
      </w:r>
      <w:r w:rsidRPr="00B96345">
        <w:rPr>
          <w:rFonts w:ascii="Times" w:hAnsi="Times" w:cs="Times"/>
          <w:bCs/>
          <w:color w:val="000000"/>
        </w:rPr>
        <w:t xml:space="preserve">gitimate reason </w:t>
      </w:r>
      <w:r w:rsidRPr="00B96345">
        <w:rPr>
          <w:rFonts w:ascii="Times" w:hAnsi="Times" w:cs="Times"/>
          <w:color w:val="000000"/>
        </w:rPr>
        <w:t xml:space="preserve">to not deal with consumer means no contravention of the CCA. </w:t>
      </w:r>
      <w:r w:rsidRPr="00B96345">
        <w:rPr>
          <w:rFonts w:ascii="MS Mincho" w:eastAsia="MS Mincho" w:hAnsi="MS Mincho" w:cs="MS Mincho" w:hint="eastAsia"/>
          <w:color w:val="000000"/>
        </w:rPr>
        <w:t> </w:t>
      </w:r>
    </w:p>
    <w:p w14:paraId="68EB9A2F" w14:textId="26E5E81D" w:rsidR="00E06614" w:rsidRDefault="00E06614" w:rsidP="00145EFC">
      <w:pPr>
        <w:outlineLvl w:val="0"/>
        <w:rPr>
          <w:b/>
          <w:lang w:val="en-AU"/>
        </w:rPr>
      </w:pPr>
      <w:r>
        <w:rPr>
          <w:b/>
          <w:lang w:val="en-AU"/>
        </w:rPr>
        <w:t>Mergers/Acquisition (page 454)</w:t>
      </w:r>
    </w:p>
    <w:p w14:paraId="5D065AE7" w14:textId="729514B1" w:rsidR="00B96345" w:rsidRDefault="00B96345" w:rsidP="00E06614">
      <w:pPr>
        <w:rPr>
          <w:i/>
          <w:lang w:val="en-AU"/>
        </w:rPr>
      </w:pPr>
      <w:r>
        <w:rPr>
          <w:i/>
          <w:lang w:val="en-AU"/>
        </w:rPr>
        <w:t xml:space="preserve">‘A merger occurs when two or </w:t>
      </w:r>
      <w:proofErr w:type="spellStart"/>
      <w:r>
        <w:rPr>
          <w:i/>
          <w:lang w:val="en-AU"/>
        </w:rPr>
        <w:t>moe</w:t>
      </w:r>
      <w:proofErr w:type="spellEnd"/>
      <w:r>
        <w:rPr>
          <w:i/>
          <w:lang w:val="en-AU"/>
        </w:rPr>
        <w:t xml:space="preserve"> organisations combine to form a single organisation’</w:t>
      </w:r>
    </w:p>
    <w:p w14:paraId="5C47ADE1" w14:textId="1D1FFCAF" w:rsidR="00B96345" w:rsidRDefault="00B96345" w:rsidP="00E06614">
      <w:pPr>
        <w:rPr>
          <w:i/>
          <w:lang w:val="en-AU"/>
        </w:rPr>
      </w:pPr>
      <w:r>
        <w:rPr>
          <w:i/>
          <w:lang w:val="en-AU"/>
        </w:rPr>
        <w:t>‘An acquisition occurs when one organisation acquires ownership or purchases the assets of another organisation’</w:t>
      </w:r>
    </w:p>
    <w:p w14:paraId="6F2D8ACE" w14:textId="665DD809" w:rsidR="00B96345" w:rsidRDefault="00B96345" w:rsidP="00E06614">
      <w:pPr>
        <w:rPr>
          <w:lang w:val="en-AU"/>
        </w:rPr>
      </w:pPr>
      <w:r w:rsidRPr="00B96345">
        <w:rPr>
          <w:lang w:val="en-AU"/>
        </w:rPr>
        <w:t>A business is not permitted to merge with or acquire ownership of another business if by doing so it will have the effect of substantially lessening c</w:t>
      </w:r>
      <w:r>
        <w:rPr>
          <w:lang w:val="en-AU"/>
        </w:rPr>
        <w:t>ompetition in the market: CCA s</w:t>
      </w:r>
      <w:r w:rsidRPr="00B96345">
        <w:rPr>
          <w:lang w:val="en-AU"/>
        </w:rPr>
        <w:t>50</w:t>
      </w:r>
    </w:p>
    <w:p w14:paraId="1460C684" w14:textId="44F03EE7" w:rsidR="00B96345" w:rsidRPr="00B96345" w:rsidRDefault="004350B5" w:rsidP="00E06614">
      <w:pPr>
        <w:rPr>
          <w:lang w:val="en-AU"/>
        </w:rPr>
      </w:pPr>
      <w:r>
        <w:rPr>
          <w:lang w:val="en-AU"/>
        </w:rPr>
        <w:t>In considering if competition has been lessened … page 454</w:t>
      </w:r>
    </w:p>
    <w:p w14:paraId="6A5DC82B" w14:textId="77777777" w:rsidR="00B96345" w:rsidRPr="00E06614" w:rsidRDefault="00B96345" w:rsidP="00E06614">
      <w:pPr>
        <w:rPr>
          <w:b/>
          <w:lang w:val="en-AU"/>
        </w:rPr>
      </w:pPr>
    </w:p>
    <w:p w14:paraId="7628EBCF" w14:textId="05065BB8" w:rsidR="00E06614" w:rsidRDefault="00E06614" w:rsidP="00145EFC">
      <w:pPr>
        <w:outlineLvl w:val="0"/>
        <w:rPr>
          <w:b/>
          <w:lang w:val="en-AU"/>
        </w:rPr>
      </w:pPr>
      <w:r w:rsidRPr="00E06614">
        <w:rPr>
          <w:b/>
          <w:lang w:val="en-AU"/>
        </w:rPr>
        <w:t>Agreements that lessen competition</w:t>
      </w:r>
      <w:r>
        <w:rPr>
          <w:b/>
          <w:lang w:val="en-AU"/>
        </w:rPr>
        <w:t xml:space="preserve"> (455)</w:t>
      </w:r>
    </w:p>
    <w:p w14:paraId="35840840" w14:textId="0BB524C0" w:rsidR="00E06614" w:rsidRDefault="004350B5" w:rsidP="005A6E4A">
      <w:pPr>
        <w:rPr>
          <w:lang w:val="en-AU"/>
        </w:rPr>
      </w:pPr>
      <w:r>
        <w:rPr>
          <w:lang w:val="en-AU"/>
        </w:rPr>
        <w:t>A business is not permitted to make a contract or arrangement or arrive at an understanding, that has the purpose or effect of substantially lessening competition (CCA s45)</w:t>
      </w:r>
    </w:p>
    <w:p w14:paraId="12588AF3" w14:textId="2D5E70F5" w:rsidR="004350B5" w:rsidRPr="0091607A" w:rsidRDefault="004350B5" w:rsidP="005A6E4A">
      <w:pPr>
        <w:rPr>
          <w:lang w:val="en-AU"/>
        </w:rPr>
      </w:pPr>
      <w:r>
        <w:rPr>
          <w:lang w:val="en-AU"/>
        </w:rPr>
        <w:t xml:space="preserve">In establishing a breach of these </w:t>
      </w:r>
      <w:proofErr w:type="gramStart"/>
      <w:r>
        <w:rPr>
          <w:lang w:val="en-AU"/>
        </w:rPr>
        <w:t>provisions</w:t>
      </w:r>
      <w:proofErr w:type="gramEnd"/>
      <w:r>
        <w:rPr>
          <w:lang w:val="en-AU"/>
        </w:rPr>
        <w:t xml:space="preserve"> it does not need to be shown that the competitors have finalised a formal agreement. It is sufficient to show that they have reached an ‘arrangement or understanding’ (ACCC v Visy Industry Holdings)</w:t>
      </w:r>
    </w:p>
    <w:p w14:paraId="02F4B26F" w14:textId="77777777" w:rsidR="004350B5" w:rsidRDefault="004350B5" w:rsidP="005A6E4A">
      <w:pPr>
        <w:rPr>
          <w:b/>
          <w:lang w:val="en-AU"/>
        </w:rPr>
      </w:pPr>
    </w:p>
    <w:p w14:paraId="6D1E1ED9" w14:textId="006E0247" w:rsidR="00E06614" w:rsidRDefault="00E06614" w:rsidP="00145EFC">
      <w:pPr>
        <w:outlineLvl w:val="0"/>
        <w:rPr>
          <w:b/>
          <w:lang w:val="en-AU"/>
        </w:rPr>
      </w:pPr>
      <w:r>
        <w:rPr>
          <w:b/>
          <w:lang w:val="en-AU"/>
        </w:rPr>
        <w:t>Penalties and Remedies</w:t>
      </w:r>
    </w:p>
    <w:p w14:paraId="175A08E2" w14:textId="77777777" w:rsidR="004350B5" w:rsidRPr="00E06614" w:rsidRDefault="004350B5" w:rsidP="005A6E4A">
      <w:pPr>
        <w:rPr>
          <w:b/>
          <w:lang w:val="en-AU"/>
        </w:rPr>
      </w:pPr>
    </w:p>
    <w:p w14:paraId="3D18B629" w14:textId="74137B38" w:rsidR="00195A26" w:rsidRDefault="00E06614" w:rsidP="005A6E4A">
      <w:pPr>
        <w:rPr>
          <w:lang w:val="en-AU"/>
        </w:rPr>
      </w:pPr>
      <w:r>
        <w:rPr>
          <w:lang w:val="en-AU"/>
        </w:rPr>
        <w:t>If a breach of Part IV is established, the Federal court can grant a number of possible remedies, including:</w:t>
      </w:r>
    </w:p>
    <w:p w14:paraId="2A6AF81B" w14:textId="77777777" w:rsidR="004350B5" w:rsidRDefault="004350B5" w:rsidP="005A6E4A">
      <w:pPr>
        <w:rPr>
          <w:lang w:val="en-AU"/>
        </w:rPr>
      </w:pPr>
    </w:p>
    <w:p w14:paraId="0B07BE84" w14:textId="64BCEAEA" w:rsidR="00E06614" w:rsidRDefault="00E06614" w:rsidP="00145EFC">
      <w:pPr>
        <w:outlineLvl w:val="0"/>
        <w:rPr>
          <w:lang w:val="en-AU"/>
        </w:rPr>
      </w:pPr>
      <w:r w:rsidRPr="00E06614">
        <w:rPr>
          <w:lang w:val="en-AU"/>
        </w:rPr>
        <w:t>If the business is not a corporation the maximum fine is $500,000</w:t>
      </w:r>
    </w:p>
    <w:p w14:paraId="3E8CFB4F" w14:textId="77777777" w:rsidR="004350B5" w:rsidRDefault="004350B5" w:rsidP="005A6E4A">
      <w:pPr>
        <w:rPr>
          <w:lang w:val="en-AU"/>
        </w:rPr>
      </w:pPr>
    </w:p>
    <w:p w14:paraId="2637E7DF" w14:textId="19770674" w:rsidR="00E06614" w:rsidRPr="00E06614" w:rsidRDefault="00E06614" w:rsidP="00E06614">
      <w:pPr>
        <w:rPr>
          <w:lang w:val="en-AU"/>
        </w:rPr>
      </w:pPr>
      <w:r w:rsidRPr="00E06614">
        <w:rPr>
          <w:lang w:val="en-AU"/>
        </w:rPr>
        <w:t>If the business is a corporation, the maximum fine will usually be the greatest of (CCA s76):</w:t>
      </w:r>
    </w:p>
    <w:p w14:paraId="063F4D70" w14:textId="7D75C604" w:rsidR="00E06614" w:rsidRDefault="00E06614" w:rsidP="00AD1E32">
      <w:pPr>
        <w:pStyle w:val="ListParagraph"/>
        <w:numPr>
          <w:ilvl w:val="1"/>
          <w:numId w:val="40"/>
        </w:numPr>
        <w:rPr>
          <w:lang w:val="en-AU"/>
        </w:rPr>
      </w:pPr>
      <w:r>
        <w:rPr>
          <w:lang w:val="en-AU"/>
        </w:rPr>
        <w:t>$10 million;</w:t>
      </w:r>
    </w:p>
    <w:p w14:paraId="7D87E861" w14:textId="12A9D96A" w:rsidR="00E06614" w:rsidRDefault="00E06614" w:rsidP="00AD1E32">
      <w:pPr>
        <w:pStyle w:val="ListParagraph"/>
        <w:numPr>
          <w:ilvl w:val="1"/>
          <w:numId w:val="40"/>
        </w:numPr>
        <w:rPr>
          <w:lang w:val="en-AU"/>
        </w:rPr>
      </w:pPr>
      <w:r>
        <w:rPr>
          <w:lang w:val="en-AU"/>
        </w:rPr>
        <w:t>If the Court can determine the value of the benefit that the business has obtained directly or indirectly as a result of the breach; 3 times the value of that benefit;</w:t>
      </w:r>
    </w:p>
    <w:p w14:paraId="19066B96" w14:textId="4191D98B" w:rsidR="00E06614" w:rsidRDefault="00E06614" w:rsidP="00AD1E32">
      <w:pPr>
        <w:pStyle w:val="ListParagraph"/>
        <w:numPr>
          <w:ilvl w:val="1"/>
          <w:numId w:val="40"/>
        </w:numPr>
        <w:rPr>
          <w:lang w:val="en-AU"/>
        </w:rPr>
      </w:pPr>
      <w:r>
        <w:rPr>
          <w:lang w:val="en-AU"/>
        </w:rPr>
        <w:t>If the court cannot determine the value of that benefit: 10% of its annual turnover</w:t>
      </w:r>
    </w:p>
    <w:p w14:paraId="13538D27" w14:textId="111D5DB0" w:rsidR="004350B5" w:rsidRDefault="004350B5" w:rsidP="004350B5">
      <w:pPr>
        <w:pStyle w:val="ListParagraph"/>
        <w:rPr>
          <w:lang w:val="en-AU"/>
        </w:rPr>
      </w:pPr>
    </w:p>
    <w:p w14:paraId="2E9FF058" w14:textId="13E22B65" w:rsidR="004350B5" w:rsidRPr="00EC2555" w:rsidRDefault="00EC2555" w:rsidP="00EC2555">
      <w:pPr>
        <w:rPr>
          <w:lang w:val="en-AU"/>
        </w:rPr>
      </w:pPr>
      <w:r>
        <w:rPr>
          <w:lang w:val="en-AU"/>
        </w:rPr>
        <w:lastRenderedPageBreak/>
        <w:t>Additionally:</w:t>
      </w:r>
    </w:p>
    <w:p w14:paraId="438F5913" w14:textId="10469754" w:rsidR="004350B5" w:rsidRDefault="00E06614" w:rsidP="00AD1E32">
      <w:pPr>
        <w:pStyle w:val="ListParagraph"/>
        <w:numPr>
          <w:ilvl w:val="0"/>
          <w:numId w:val="40"/>
        </w:numPr>
      </w:pPr>
      <w:r>
        <w:t>Injunctions</w:t>
      </w:r>
      <w:r w:rsidRPr="00E06614">
        <w:t xml:space="preserve"> </w:t>
      </w:r>
      <w:r>
        <w:t>(</w:t>
      </w:r>
      <w:r w:rsidRPr="00E06614">
        <w:t>CCA s80</w:t>
      </w:r>
      <w:r>
        <w:t xml:space="preserve">); </w:t>
      </w:r>
    </w:p>
    <w:p w14:paraId="0B685740" w14:textId="6165A737" w:rsidR="004350B5" w:rsidRDefault="00E06614" w:rsidP="00AD1E32">
      <w:pPr>
        <w:pStyle w:val="ListParagraph"/>
        <w:numPr>
          <w:ilvl w:val="0"/>
          <w:numId w:val="40"/>
        </w:numPr>
      </w:pPr>
      <w:r>
        <w:t>Damages (</w:t>
      </w:r>
      <w:r w:rsidRPr="00E06614">
        <w:t>CCA s82</w:t>
      </w:r>
      <w:r>
        <w:t>)</w:t>
      </w:r>
      <w:r w:rsidRPr="00E06614">
        <w:t xml:space="preserve">; </w:t>
      </w:r>
    </w:p>
    <w:p w14:paraId="2902CF9F" w14:textId="44C26C9E" w:rsidR="004350B5" w:rsidRPr="00E06614" w:rsidRDefault="00E06614" w:rsidP="00AD1E32">
      <w:pPr>
        <w:pStyle w:val="ListParagraph"/>
        <w:numPr>
          <w:ilvl w:val="0"/>
          <w:numId w:val="40"/>
        </w:numPr>
      </w:pPr>
      <w:r w:rsidRPr="00E06614">
        <w:t>C</w:t>
      </w:r>
      <w:r>
        <w:t>ompensation orders to a victim (s79B)</w:t>
      </w:r>
    </w:p>
    <w:p w14:paraId="1D69256F" w14:textId="2D4742D3" w:rsidR="004350B5" w:rsidRPr="00E06614" w:rsidRDefault="00E06614" w:rsidP="00AD1E32">
      <w:pPr>
        <w:pStyle w:val="ListParagraph"/>
        <w:numPr>
          <w:ilvl w:val="0"/>
          <w:numId w:val="40"/>
        </w:numPr>
      </w:pPr>
      <w:r w:rsidRPr="00E06614">
        <w:t xml:space="preserve">Divestiture of shares or assets that have been acquired in the case of an </w:t>
      </w:r>
      <w:proofErr w:type="spellStart"/>
      <w:r w:rsidRPr="00E06614">
        <w:t>unauthorised</w:t>
      </w:r>
      <w:proofErr w:type="spellEnd"/>
      <w:r w:rsidRPr="00E06614">
        <w:t xml:space="preserve"> merger: </w:t>
      </w:r>
      <w:r>
        <w:t>(</w:t>
      </w:r>
      <w:r w:rsidRPr="00E06614">
        <w:t>s81</w:t>
      </w:r>
      <w:r>
        <w:t>)</w:t>
      </w:r>
      <w:r w:rsidRPr="00E06614">
        <w:t>;</w:t>
      </w:r>
    </w:p>
    <w:p w14:paraId="24B1DCBB" w14:textId="2E2F8A97" w:rsidR="004350B5" w:rsidRPr="00E06614" w:rsidRDefault="00E06614" w:rsidP="00AD1E32">
      <w:pPr>
        <w:pStyle w:val="ListParagraph"/>
        <w:numPr>
          <w:ilvl w:val="0"/>
          <w:numId w:val="40"/>
        </w:numPr>
      </w:pPr>
      <w:r w:rsidRPr="00E06614">
        <w:t>Other orders made by court application by an aggrieved party, including specific performance, rescissi</w:t>
      </w:r>
      <w:r>
        <w:t>on of a contract and variation (</w:t>
      </w:r>
      <w:r w:rsidRPr="00E06614">
        <w:t>s87</w:t>
      </w:r>
      <w:r>
        <w:t>)</w:t>
      </w:r>
      <w:r w:rsidRPr="00E06614">
        <w:t>;</w:t>
      </w:r>
    </w:p>
    <w:p w14:paraId="48ABB097" w14:textId="0D474515" w:rsidR="004350B5" w:rsidRPr="00E06614" w:rsidRDefault="00E06614" w:rsidP="00AD1E32">
      <w:pPr>
        <w:pStyle w:val="ListParagraph"/>
        <w:numPr>
          <w:ilvl w:val="0"/>
          <w:numId w:val="40"/>
        </w:numPr>
      </w:pPr>
      <w:r w:rsidRPr="00E06614">
        <w:t>Probation orders, community service orders and corre</w:t>
      </w:r>
      <w:r>
        <w:t>ctive advertising orders (</w:t>
      </w:r>
      <w:r w:rsidRPr="00E06614">
        <w:t>s86C</w:t>
      </w:r>
      <w:r>
        <w:t>)</w:t>
      </w:r>
      <w:r w:rsidRPr="00E06614">
        <w:t>;</w:t>
      </w:r>
    </w:p>
    <w:p w14:paraId="4F7DAB6B" w14:textId="315C6DA4" w:rsidR="00E06614" w:rsidRDefault="00E06614" w:rsidP="00AD1E32">
      <w:pPr>
        <w:pStyle w:val="ListParagraph"/>
        <w:numPr>
          <w:ilvl w:val="0"/>
          <w:numId w:val="40"/>
        </w:numPr>
      </w:pPr>
      <w:r w:rsidRPr="00E06614">
        <w:t>Enforcement of a written undertaking given to the ACCC and/or a declaration;</w:t>
      </w:r>
    </w:p>
    <w:p w14:paraId="63A0C63D" w14:textId="5BF97D1C" w:rsidR="00BD4EEF" w:rsidRPr="0091607A" w:rsidRDefault="00E06614" w:rsidP="00AD1E32">
      <w:pPr>
        <w:pStyle w:val="ListParagraph"/>
        <w:numPr>
          <w:ilvl w:val="0"/>
          <w:numId w:val="40"/>
        </w:numPr>
      </w:pPr>
      <w:r w:rsidRPr="00E06614">
        <w:t xml:space="preserve">Statutory exemptions from certain prohibitions are available under the CCA for acts that would otherwise constitute a breach of Part IV. </w:t>
      </w:r>
    </w:p>
    <w:p w14:paraId="7088AF6B" w14:textId="17097296" w:rsidR="003166C0" w:rsidRDefault="003166C0" w:rsidP="007026AE">
      <w:pPr>
        <w:pBdr>
          <w:bottom w:val="dotted" w:sz="24" w:space="1" w:color="auto"/>
        </w:pBdr>
        <w:rPr>
          <w:lang w:val="en-AU"/>
        </w:rPr>
      </w:pPr>
    </w:p>
    <w:p w14:paraId="4F60DE10" w14:textId="77777777" w:rsidR="003166C0" w:rsidRDefault="003166C0" w:rsidP="003166C0">
      <w:pPr>
        <w:pStyle w:val="ListParagraph"/>
        <w:rPr>
          <w:lang w:val="en-AU"/>
        </w:rPr>
      </w:pPr>
    </w:p>
    <w:p w14:paraId="060963FF" w14:textId="4B3BA3C2" w:rsidR="0091607A" w:rsidRDefault="0091607A" w:rsidP="00AD1E32">
      <w:pPr>
        <w:pStyle w:val="ListParagraph"/>
        <w:numPr>
          <w:ilvl w:val="0"/>
          <w:numId w:val="40"/>
        </w:numPr>
        <w:rPr>
          <w:lang w:val="en-AU"/>
        </w:rPr>
      </w:pPr>
      <w:r>
        <w:rPr>
          <w:lang w:val="en-AU"/>
        </w:rPr>
        <w:t xml:space="preserve">Apply: Dot points &amp; precedents </w:t>
      </w:r>
    </w:p>
    <w:p w14:paraId="1659E956" w14:textId="77777777" w:rsidR="0091607A" w:rsidRDefault="0091607A" w:rsidP="0091607A">
      <w:pPr>
        <w:pStyle w:val="ListParagraph"/>
        <w:rPr>
          <w:lang w:val="en-AU"/>
        </w:rPr>
      </w:pPr>
    </w:p>
    <w:p w14:paraId="0B581A09" w14:textId="314DF26C" w:rsidR="003166C0" w:rsidRDefault="003166C0" w:rsidP="00AD1E32">
      <w:pPr>
        <w:pStyle w:val="ListParagraph"/>
        <w:numPr>
          <w:ilvl w:val="0"/>
          <w:numId w:val="40"/>
        </w:numPr>
        <w:rPr>
          <w:lang w:val="en-AU"/>
        </w:rPr>
      </w:pPr>
      <w:r>
        <w:rPr>
          <w:lang w:val="en-AU"/>
        </w:rPr>
        <w:t>End of Law Section: Potential remedies are …</w:t>
      </w:r>
      <w:r w:rsidR="0091607A">
        <w:rPr>
          <w:lang w:val="en-AU"/>
        </w:rPr>
        <w:t>, P</w:t>
      </w:r>
      <w:r>
        <w:rPr>
          <w:lang w:val="en-AU"/>
        </w:rPr>
        <w:t>otential defences are …</w:t>
      </w:r>
    </w:p>
    <w:p w14:paraId="7070A174" w14:textId="77777777" w:rsidR="0091607A" w:rsidRDefault="0091607A" w:rsidP="0091607A">
      <w:pPr>
        <w:pStyle w:val="ListParagraph"/>
        <w:rPr>
          <w:lang w:val="en-AU"/>
        </w:rPr>
      </w:pPr>
    </w:p>
    <w:p w14:paraId="76F8C874" w14:textId="45AC8DE4" w:rsidR="0091607A" w:rsidRDefault="003166C0" w:rsidP="00AD1E32">
      <w:pPr>
        <w:pStyle w:val="ListParagraph"/>
        <w:numPr>
          <w:ilvl w:val="0"/>
          <w:numId w:val="40"/>
        </w:numPr>
        <w:rPr>
          <w:lang w:val="en-AU"/>
        </w:rPr>
      </w:pPr>
      <w:r>
        <w:rPr>
          <w:lang w:val="en-AU"/>
        </w:rPr>
        <w:t xml:space="preserve">Conclusion: </w:t>
      </w:r>
      <w:r w:rsidR="0091607A">
        <w:rPr>
          <w:lang w:val="en-AU"/>
        </w:rPr>
        <w:t xml:space="preserve">Thus, Tim may be able to rely upon contributory </w:t>
      </w:r>
      <w:proofErr w:type="gramStart"/>
      <w:r w:rsidR="0091607A">
        <w:rPr>
          <w:lang w:val="en-AU"/>
        </w:rPr>
        <w:t>negligence</w:t>
      </w:r>
      <w:proofErr w:type="gramEnd"/>
      <w:r w:rsidR="0091607A">
        <w:rPr>
          <w:lang w:val="en-AU"/>
        </w:rPr>
        <w:t xml:space="preserve"> but Bob will be able to claim damages as Tim is liable for the tort of negligence.</w:t>
      </w:r>
    </w:p>
    <w:p w14:paraId="412F0300" w14:textId="77777777" w:rsidR="0091607A" w:rsidRPr="0091607A" w:rsidRDefault="0091607A" w:rsidP="0091607A">
      <w:pPr>
        <w:pStyle w:val="ListParagraph"/>
        <w:rPr>
          <w:lang w:val="en-AU"/>
        </w:rPr>
      </w:pPr>
    </w:p>
    <w:p w14:paraId="0B30CBBA" w14:textId="07CC2FBC" w:rsidR="003166C0" w:rsidRPr="003166C0" w:rsidRDefault="003166C0" w:rsidP="0091607A">
      <w:pPr>
        <w:pStyle w:val="ListParagraph"/>
        <w:rPr>
          <w:lang w:val="en-AU"/>
        </w:rPr>
      </w:pPr>
    </w:p>
    <w:sectPr w:rsidR="003166C0" w:rsidRPr="003166C0" w:rsidSect="009D2BE0">
      <w:footerReference w:type="even" r:id="rId16"/>
      <w:footerReference w:type="default" r:id="rId17"/>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4B4E037" w14:textId="77777777" w:rsidR="00E83B7D" w:rsidRDefault="00E83B7D" w:rsidP="00A40389">
      <w:r>
        <w:separator/>
      </w:r>
    </w:p>
  </w:endnote>
  <w:endnote w:type="continuationSeparator" w:id="0">
    <w:p w14:paraId="6B08CE79" w14:textId="77777777" w:rsidR="00E83B7D" w:rsidRDefault="00E83B7D" w:rsidP="00A403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Times">
    <w:panose1 w:val="00000500000000020000"/>
    <w:charset w:val="00"/>
    <w:family w:val="auto"/>
    <w:pitch w:val="variable"/>
    <w:sig w:usb0="E00002FF" w:usb1="5000205A" w:usb2="00000000" w:usb3="00000000" w:csb0="0000019F" w:csb1="00000000"/>
  </w:font>
  <w:font w:name="Times New Roman (Body CS)">
    <w:altName w:val="Times New Roman"/>
    <w:panose1 w:val="02020603050405020304"/>
    <w:charset w:val="00"/>
    <w:family w:val="roman"/>
    <w:pitch w:val="variable"/>
    <w:sig w:usb0="E0002AE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308E8F" w14:textId="77777777" w:rsidR="00050FA3" w:rsidRDefault="00050FA3" w:rsidP="005C3693">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1D9AB4A" w14:textId="77777777" w:rsidR="00050FA3" w:rsidRDefault="00050FA3" w:rsidP="00A40389">
    <w:pPr>
      <w:pStyle w:val="Footer"/>
      <w:ind w:right="360"/>
    </w:pPr>
  </w:p>
  <w:p w14:paraId="0B3073B7" w14:textId="77777777" w:rsidR="00050FA3" w:rsidRDefault="00050FA3"/>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F5082B" w14:textId="77777777" w:rsidR="00050FA3" w:rsidRDefault="00050FA3" w:rsidP="005C3693">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17</w:t>
    </w:r>
    <w:r>
      <w:rPr>
        <w:rStyle w:val="PageNumber"/>
      </w:rPr>
      <w:fldChar w:fldCharType="end"/>
    </w:r>
  </w:p>
  <w:p w14:paraId="1B4737E2" w14:textId="77777777" w:rsidR="00050FA3" w:rsidRDefault="00050FA3" w:rsidP="00A40389">
    <w:pPr>
      <w:pStyle w:val="Footer"/>
      <w:ind w:right="360"/>
    </w:pPr>
  </w:p>
  <w:p w14:paraId="24F2A744" w14:textId="77777777" w:rsidR="00050FA3" w:rsidRDefault="00050FA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8CDBCB2" w14:textId="77777777" w:rsidR="00E83B7D" w:rsidRDefault="00E83B7D" w:rsidP="00A40389">
      <w:r>
        <w:separator/>
      </w:r>
    </w:p>
  </w:footnote>
  <w:footnote w:type="continuationSeparator" w:id="0">
    <w:p w14:paraId="3C23DD74" w14:textId="77777777" w:rsidR="00E83B7D" w:rsidRDefault="00E83B7D" w:rsidP="00A4038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692AEE5E"/>
    <w:lvl w:ilvl="0" w:tplc="39747802">
      <w:start w:val="1"/>
      <w:numFmt w:val="lowerLetter"/>
      <w:lvlText w:val="%1)"/>
      <w:lvlJc w:val="left"/>
      <w:pPr>
        <w:ind w:left="720" w:hanging="360"/>
      </w:pPr>
      <w:rPr>
        <w:rFonts w:ascii="Times New Roman" w:eastAsiaTheme="minorHAnsi" w:hAnsi="Times New Roman" w:cs="Times New Roman"/>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3E473D5"/>
    <w:multiLevelType w:val="hybridMultilevel"/>
    <w:tmpl w:val="AE00A4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656547A"/>
    <w:multiLevelType w:val="hybridMultilevel"/>
    <w:tmpl w:val="434E97B8"/>
    <w:lvl w:ilvl="0" w:tplc="04090017">
      <w:start w:val="1"/>
      <w:numFmt w:val="lowerLetter"/>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E541A5"/>
    <w:multiLevelType w:val="hybridMultilevel"/>
    <w:tmpl w:val="2564B974"/>
    <w:lvl w:ilvl="0" w:tplc="7228F1E6">
      <w:start w:val="1"/>
      <w:numFmt w:val="bullet"/>
      <w:lvlText w:val="-"/>
      <w:lvlJc w:val="left"/>
      <w:pPr>
        <w:ind w:left="720" w:hanging="360"/>
      </w:pPr>
      <w:rPr>
        <w:rFonts w:ascii="Times" w:eastAsiaTheme="minorHAnsi" w:hAnsi="Times" w:cs="Times New Roman (Body CS)" w:hint="default"/>
      </w:rPr>
    </w:lvl>
    <w:lvl w:ilvl="1" w:tplc="04090011">
      <w:start w:val="1"/>
      <w:numFmt w:val="decimal"/>
      <w:lvlText w:val="%2)"/>
      <w:lvlJc w:val="left"/>
      <w:pPr>
        <w:ind w:left="72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706102B"/>
    <w:multiLevelType w:val="hybridMultilevel"/>
    <w:tmpl w:val="E6922508"/>
    <w:lvl w:ilvl="0" w:tplc="7228F1E6">
      <w:start w:val="1"/>
      <w:numFmt w:val="bullet"/>
      <w:lvlText w:val="-"/>
      <w:lvlJc w:val="left"/>
      <w:pPr>
        <w:ind w:left="720" w:hanging="360"/>
      </w:pPr>
      <w:rPr>
        <w:rFonts w:ascii="Times" w:eastAsiaTheme="minorHAnsi" w:hAnsi="Times" w:cs="Times New Roman (Body CS)" w:hint="default"/>
      </w:rPr>
    </w:lvl>
    <w:lvl w:ilvl="1" w:tplc="7228F1E6">
      <w:start w:val="1"/>
      <w:numFmt w:val="bullet"/>
      <w:lvlText w:val="-"/>
      <w:lvlJc w:val="left"/>
      <w:pPr>
        <w:ind w:left="720" w:hanging="360"/>
      </w:pPr>
      <w:rPr>
        <w:rFonts w:ascii="Times" w:eastAsiaTheme="minorHAnsi" w:hAnsi="Times" w:cs="Times New Roman (Body C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9B63E24"/>
    <w:multiLevelType w:val="hybridMultilevel"/>
    <w:tmpl w:val="6F84ACDA"/>
    <w:lvl w:ilvl="0" w:tplc="DC0C5376">
      <w:start w:val="1"/>
      <w:numFmt w:val="bullet"/>
      <w:lvlText w:val="•"/>
      <w:lvlJc w:val="left"/>
      <w:pPr>
        <w:tabs>
          <w:tab w:val="num" w:pos="720"/>
        </w:tabs>
        <w:ind w:left="720" w:hanging="360"/>
      </w:pPr>
      <w:rPr>
        <w:rFonts w:ascii="Arial" w:hAnsi="Arial" w:hint="default"/>
      </w:rPr>
    </w:lvl>
    <w:lvl w:ilvl="1" w:tplc="2C041656">
      <w:start w:val="1"/>
      <w:numFmt w:val="bullet"/>
      <w:lvlText w:val="•"/>
      <w:lvlJc w:val="left"/>
      <w:pPr>
        <w:tabs>
          <w:tab w:val="num" w:pos="1440"/>
        </w:tabs>
        <w:ind w:left="1440" w:hanging="360"/>
      </w:pPr>
      <w:rPr>
        <w:rFonts w:ascii="Arial" w:hAnsi="Arial" w:hint="default"/>
      </w:rPr>
    </w:lvl>
    <w:lvl w:ilvl="2" w:tplc="22AEF074" w:tentative="1">
      <w:start w:val="1"/>
      <w:numFmt w:val="bullet"/>
      <w:lvlText w:val="•"/>
      <w:lvlJc w:val="left"/>
      <w:pPr>
        <w:tabs>
          <w:tab w:val="num" w:pos="2160"/>
        </w:tabs>
        <w:ind w:left="2160" w:hanging="360"/>
      </w:pPr>
      <w:rPr>
        <w:rFonts w:ascii="Arial" w:hAnsi="Arial" w:hint="default"/>
      </w:rPr>
    </w:lvl>
    <w:lvl w:ilvl="3" w:tplc="381E1FAC" w:tentative="1">
      <w:start w:val="1"/>
      <w:numFmt w:val="bullet"/>
      <w:lvlText w:val="•"/>
      <w:lvlJc w:val="left"/>
      <w:pPr>
        <w:tabs>
          <w:tab w:val="num" w:pos="2880"/>
        </w:tabs>
        <w:ind w:left="2880" w:hanging="360"/>
      </w:pPr>
      <w:rPr>
        <w:rFonts w:ascii="Arial" w:hAnsi="Arial" w:hint="default"/>
      </w:rPr>
    </w:lvl>
    <w:lvl w:ilvl="4" w:tplc="7488E528" w:tentative="1">
      <w:start w:val="1"/>
      <w:numFmt w:val="bullet"/>
      <w:lvlText w:val="•"/>
      <w:lvlJc w:val="left"/>
      <w:pPr>
        <w:tabs>
          <w:tab w:val="num" w:pos="3600"/>
        </w:tabs>
        <w:ind w:left="3600" w:hanging="360"/>
      </w:pPr>
      <w:rPr>
        <w:rFonts w:ascii="Arial" w:hAnsi="Arial" w:hint="default"/>
      </w:rPr>
    </w:lvl>
    <w:lvl w:ilvl="5" w:tplc="D736F104" w:tentative="1">
      <w:start w:val="1"/>
      <w:numFmt w:val="bullet"/>
      <w:lvlText w:val="•"/>
      <w:lvlJc w:val="left"/>
      <w:pPr>
        <w:tabs>
          <w:tab w:val="num" w:pos="4320"/>
        </w:tabs>
        <w:ind w:left="4320" w:hanging="360"/>
      </w:pPr>
      <w:rPr>
        <w:rFonts w:ascii="Arial" w:hAnsi="Arial" w:hint="default"/>
      </w:rPr>
    </w:lvl>
    <w:lvl w:ilvl="6" w:tplc="DB5038DE" w:tentative="1">
      <w:start w:val="1"/>
      <w:numFmt w:val="bullet"/>
      <w:lvlText w:val="•"/>
      <w:lvlJc w:val="left"/>
      <w:pPr>
        <w:tabs>
          <w:tab w:val="num" w:pos="5040"/>
        </w:tabs>
        <w:ind w:left="5040" w:hanging="360"/>
      </w:pPr>
      <w:rPr>
        <w:rFonts w:ascii="Arial" w:hAnsi="Arial" w:hint="default"/>
      </w:rPr>
    </w:lvl>
    <w:lvl w:ilvl="7" w:tplc="0610D82E" w:tentative="1">
      <w:start w:val="1"/>
      <w:numFmt w:val="bullet"/>
      <w:lvlText w:val="•"/>
      <w:lvlJc w:val="left"/>
      <w:pPr>
        <w:tabs>
          <w:tab w:val="num" w:pos="5760"/>
        </w:tabs>
        <w:ind w:left="5760" w:hanging="360"/>
      </w:pPr>
      <w:rPr>
        <w:rFonts w:ascii="Arial" w:hAnsi="Arial" w:hint="default"/>
      </w:rPr>
    </w:lvl>
    <w:lvl w:ilvl="8" w:tplc="DC0C3544"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0BB13BC4"/>
    <w:multiLevelType w:val="hybridMultilevel"/>
    <w:tmpl w:val="F182A9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BB43C92"/>
    <w:multiLevelType w:val="hybridMultilevel"/>
    <w:tmpl w:val="30580C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DC4451D"/>
    <w:multiLevelType w:val="hybridMultilevel"/>
    <w:tmpl w:val="B268B266"/>
    <w:lvl w:ilvl="0" w:tplc="04090017">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0F804E02"/>
    <w:multiLevelType w:val="hybridMultilevel"/>
    <w:tmpl w:val="EB76C06C"/>
    <w:lvl w:ilvl="0" w:tplc="87A08B84">
      <w:start w:val="1"/>
      <w:numFmt w:val="bullet"/>
      <w:lvlText w:val="•"/>
      <w:lvlJc w:val="left"/>
      <w:pPr>
        <w:tabs>
          <w:tab w:val="num" w:pos="720"/>
        </w:tabs>
        <w:ind w:left="720" w:hanging="360"/>
      </w:pPr>
      <w:rPr>
        <w:rFonts w:ascii="Arial" w:hAnsi="Arial" w:hint="default"/>
      </w:rPr>
    </w:lvl>
    <w:lvl w:ilvl="1" w:tplc="E184151E" w:tentative="1">
      <w:start w:val="1"/>
      <w:numFmt w:val="bullet"/>
      <w:lvlText w:val="•"/>
      <w:lvlJc w:val="left"/>
      <w:pPr>
        <w:tabs>
          <w:tab w:val="num" w:pos="1440"/>
        </w:tabs>
        <w:ind w:left="1440" w:hanging="360"/>
      </w:pPr>
      <w:rPr>
        <w:rFonts w:ascii="Arial" w:hAnsi="Arial" w:hint="default"/>
      </w:rPr>
    </w:lvl>
    <w:lvl w:ilvl="2" w:tplc="A3B61086" w:tentative="1">
      <w:start w:val="1"/>
      <w:numFmt w:val="bullet"/>
      <w:lvlText w:val="•"/>
      <w:lvlJc w:val="left"/>
      <w:pPr>
        <w:tabs>
          <w:tab w:val="num" w:pos="2160"/>
        </w:tabs>
        <w:ind w:left="2160" w:hanging="360"/>
      </w:pPr>
      <w:rPr>
        <w:rFonts w:ascii="Arial" w:hAnsi="Arial" w:hint="default"/>
      </w:rPr>
    </w:lvl>
    <w:lvl w:ilvl="3" w:tplc="441695B8" w:tentative="1">
      <w:start w:val="1"/>
      <w:numFmt w:val="bullet"/>
      <w:lvlText w:val="•"/>
      <w:lvlJc w:val="left"/>
      <w:pPr>
        <w:tabs>
          <w:tab w:val="num" w:pos="2880"/>
        </w:tabs>
        <w:ind w:left="2880" w:hanging="360"/>
      </w:pPr>
      <w:rPr>
        <w:rFonts w:ascii="Arial" w:hAnsi="Arial" w:hint="default"/>
      </w:rPr>
    </w:lvl>
    <w:lvl w:ilvl="4" w:tplc="5362544C" w:tentative="1">
      <w:start w:val="1"/>
      <w:numFmt w:val="bullet"/>
      <w:lvlText w:val="•"/>
      <w:lvlJc w:val="left"/>
      <w:pPr>
        <w:tabs>
          <w:tab w:val="num" w:pos="3600"/>
        </w:tabs>
        <w:ind w:left="3600" w:hanging="360"/>
      </w:pPr>
      <w:rPr>
        <w:rFonts w:ascii="Arial" w:hAnsi="Arial" w:hint="default"/>
      </w:rPr>
    </w:lvl>
    <w:lvl w:ilvl="5" w:tplc="681673CC" w:tentative="1">
      <w:start w:val="1"/>
      <w:numFmt w:val="bullet"/>
      <w:lvlText w:val="•"/>
      <w:lvlJc w:val="left"/>
      <w:pPr>
        <w:tabs>
          <w:tab w:val="num" w:pos="4320"/>
        </w:tabs>
        <w:ind w:left="4320" w:hanging="360"/>
      </w:pPr>
      <w:rPr>
        <w:rFonts w:ascii="Arial" w:hAnsi="Arial" w:hint="default"/>
      </w:rPr>
    </w:lvl>
    <w:lvl w:ilvl="6" w:tplc="D8082CB4" w:tentative="1">
      <w:start w:val="1"/>
      <w:numFmt w:val="bullet"/>
      <w:lvlText w:val="•"/>
      <w:lvlJc w:val="left"/>
      <w:pPr>
        <w:tabs>
          <w:tab w:val="num" w:pos="5040"/>
        </w:tabs>
        <w:ind w:left="5040" w:hanging="360"/>
      </w:pPr>
      <w:rPr>
        <w:rFonts w:ascii="Arial" w:hAnsi="Arial" w:hint="default"/>
      </w:rPr>
    </w:lvl>
    <w:lvl w:ilvl="7" w:tplc="4AC4B9C2" w:tentative="1">
      <w:start w:val="1"/>
      <w:numFmt w:val="bullet"/>
      <w:lvlText w:val="•"/>
      <w:lvlJc w:val="left"/>
      <w:pPr>
        <w:tabs>
          <w:tab w:val="num" w:pos="5760"/>
        </w:tabs>
        <w:ind w:left="5760" w:hanging="360"/>
      </w:pPr>
      <w:rPr>
        <w:rFonts w:ascii="Arial" w:hAnsi="Arial" w:hint="default"/>
      </w:rPr>
    </w:lvl>
    <w:lvl w:ilvl="8" w:tplc="C71E613A"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10941ECF"/>
    <w:multiLevelType w:val="hybridMultilevel"/>
    <w:tmpl w:val="F092BD6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0A30322"/>
    <w:multiLevelType w:val="hybridMultilevel"/>
    <w:tmpl w:val="65EEE1E8"/>
    <w:lvl w:ilvl="0" w:tplc="248C87C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2446A24"/>
    <w:multiLevelType w:val="hybridMultilevel"/>
    <w:tmpl w:val="1F16DE02"/>
    <w:lvl w:ilvl="0" w:tplc="E3C24AD2">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5D53F99"/>
    <w:multiLevelType w:val="hybridMultilevel"/>
    <w:tmpl w:val="004265C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8FA604C"/>
    <w:multiLevelType w:val="hybridMultilevel"/>
    <w:tmpl w:val="2898B612"/>
    <w:lvl w:ilvl="0" w:tplc="121654B8">
      <w:start w:val="1"/>
      <w:numFmt w:val="bullet"/>
      <w:lvlText w:val="-"/>
      <w:lvlJc w:val="left"/>
      <w:pPr>
        <w:ind w:left="1080" w:hanging="360"/>
      </w:pPr>
      <w:rPr>
        <w:rFonts w:ascii="Times New Roman" w:eastAsiaTheme="minorHAnsi" w:hAnsi="Times New Roman" w:cs="Times New Roman" w:hint="default"/>
      </w:rPr>
    </w:lvl>
    <w:lvl w:ilvl="1" w:tplc="04090011">
      <w:start w:val="1"/>
      <w:numFmt w:val="decimal"/>
      <w:lvlText w:val="%2)"/>
      <w:lvlJc w:val="left"/>
      <w:pPr>
        <w:ind w:left="1080" w:hanging="360"/>
      </w:pPr>
      <w:rPr>
        <w:rFonts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19895AA8"/>
    <w:multiLevelType w:val="hybridMultilevel"/>
    <w:tmpl w:val="6362113A"/>
    <w:lvl w:ilvl="0" w:tplc="04090011">
      <w:start w:val="1"/>
      <w:numFmt w:val="decimal"/>
      <w:lvlText w:val="%1)"/>
      <w:lvlJc w:val="left"/>
      <w:pPr>
        <w:ind w:left="720" w:hanging="360"/>
      </w:pPr>
      <w:rPr>
        <w:rFonts w:hint="default"/>
      </w:rPr>
    </w:lvl>
    <w:lvl w:ilvl="1" w:tplc="04090011">
      <w:start w:val="1"/>
      <w:numFmt w:val="decimal"/>
      <w:lvlText w:val="%2)"/>
      <w:lvlJc w:val="left"/>
      <w:pPr>
        <w:ind w:left="72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A5F70DB"/>
    <w:multiLevelType w:val="hybridMultilevel"/>
    <w:tmpl w:val="AC7472E2"/>
    <w:lvl w:ilvl="0" w:tplc="94BA3520">
      <w:start w:val="1"/>
      <w:numFmt w:val="bullet"/>
      <w:lvlText w:val="-"/>
      <w:lvlJc w:val="left"/>
      <w:pPr>
        <w:ind w:left="72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B537930"/>
    <w:multiLevelType w:val="hybridMultilevel"/>
    <w:tmpl w:val="F738C112"/>
    <w:lvl w:ilvl="0" w:tplc="7228F1E6">
      <w:start w:val="1"/>
      <w:numFmt w:val="bullet"/>
      <w:lvlText w:val="-"/>
      <w:lvlJc w:val="left"/>
      <w:pPr>
        <w:ind w:left="720" w:hanging="360"/>
      </w:pPr>
      <w:rPr>
        <w:rFonts w:ascii="Times" w:eastAsiaTheme="minorHAnsi" w:hAnsi="Times" w:cs="Times New Roman (Body C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8904807"/>
    <w:multiLevelType w:val="hybridMultilevel"/>
    <w:tmpl w:val="07884C48"/>
    <w:lvl w:ilvl="0" w:tplc="D81086A4">
      <w:start w:val="1"/>
      <w:numFmt w:val="bullet"/>
      <w:lvlText w:val="•"/>
      <w:lvlJc w:val="left"/>
      <w:pPr>
        <w:tabs>
          <w:tab w:val="num" w:pos="720"/>
        </w:tabs>
        <w:ind w:left="720" w:hanging="360"/>
      </w:pPr>
      <w:rPr>
        <w:rFonts w:ascii="Arial" w:hAnsi="Arial" w:hint="default"/>
      </w:rPr>
    </w:lvl>
    <w:lvl w:ilvl="1" w:tplc="B41E5D0C" w:tentative="1">
      <w:start w:val="1"/>
      <w:numFmt w:val="bullet"/>
      <w:lvlText w:val="•"/>
      <w:lvlJc w:val="left"/>
      <w:pPr>
        <w:tabs>
          <w:tab w:val="num" w:pos="1440"/>
        </w:tabs>
        <w:ind w:left="1440" w:hanging="360"/>
      </w:pPr>
      <w:rPr>
        <w:rFonts w:ascii="Arial" w:hAnsi="Arial" w:hint="default"/>
      </w:rPr>
    </w:lvl>
    <w:lvl w:ilvl="2" w:tplc="077A2D5E" w:tentative="1">
      <w:start w:val="1"/>
      <w:numFmt w:val="bullet"/>
      <w:lvlText w:val="•"/>
      <w:lvlJc w:val="left"/>
      <w:pPr>
        <w:tabs>
          <w:tab w:val="num" w:pos="2160"/>
        </w:tabs>
        <w:ind w:left="2160" w:hanging="360"/>
      </w:pPr>
      <w:rPr>
        <w:rFonts w:ascii="Arial" w:hAnsi="Arial" w:hint="default"/>
      </w:rPr>
    </w:lvl>
    <w:lvl w:ilvl="3" w:tplc="C8666BA2" w:tentative="1">
      <w:start w:val="1"/>
      <w:numFmt w:val="bullet"/>
      <w:lvlText w:val="•"/>
      <w:lvlJc w:val="left"/>
      <w:pPr>
        <w:tabs>
          <w:tab w:val="num" w:pos="2880"/>
        </w:tabs>
        <w:ind w:left="2880" w:hanging="360"/>
      </w:pPr>
      <w:rPr>
        <w:rFonts w:ascii="Arial" w:hAnsi="Arial" w:hint="default"/>
      </w:rPr>
    </w:lvl>
    <w:lvl w:ilvl="4" w:tplc="C12C4062" w:tentative="1">
      <w:start w:val="1"/>
      <w:numFmt w:val="bullet"/>
      <w:lvlText w:val="•"/>
      <w:lvlJc w:val="left"/>
      <w:pPr>
        <w:tabs>
          <w:tab w:val="num" w:pos="3600"/>
        </w:tabs>
        <w:ind w:left="3600" w:hanging="360"/>
      </w:pPr>
      <w:rPr>
        <w:rFonts w:ascii="Arial" w:hAnsi="Arial" w:hint="default"/>
      </w:rPr>
    </w:lvl>
    <w:lvl w:ilvl="5" w:tplc="6E7CE26A" w:tentative="1">
      <w:start w:val="1"/>
      <w:numFmt w:val="bullet"/>
      <w:lvlText w:val="•"/>
      <w:lvlJc w:val="left"/>
      <w:pPr>
        <w:tabs>
          <w:tab w:val="num" w:pos="4320"/>
        </w:tabs>
        <w:ind w:left="4320" w:hanging="360"/>
      </w:pPr>
      <w:rPr>
        <w:rFonts w:ascii="Arial" w:hAnsi="Arial" w:hint="default"/>
      </w:rPr>
    </w:lvl>
    <w:lvl w:ilvl="6" w:tplc="A512431E" w:tentative="1">
      <w:start w:val="1"/>
      <w:numFmt w:val="bullet"/>
      <w:lvlText w:val="•"/>
      <w:lvlJc w:val="left"/>
      <w:pPr>
        <w:tabs>
          <w:tab w:val="num" w:pos="5040"/>
        </w:tabs>
        <w:ind w:left="5040" w:hanging="360"/>
      </w:pPr>
      <w:rPr>
        <w:rFonts w:ascii="Arial" w:hAnsi="Arial" w:hint="default"/>
      </w:rPr>
    </w:lvl>
    <w:lvl w:ilvl="7" w:tplc="2D38162E" w:tentative="1">
      <w:start w:val="1"/>
      <w:numFmt w:val="bullet"/>
      <w:lvlText w:val="•"/>
      <w:lvlJc w:val="left"/>
      <w:pPr>
        <w:tabs>
          <w:tab w:val="num" w:pos="5760"/>
        </w:tabs>
        <w:ind w:left="5760" w:hanging="360"/>
      </w:pPr>
      <w:rPr>
        <w:rFonts w:ascii="Arial" w:hAnsi="Arial" w:hint="default"/>
      </w:rPr>
    </w:lvl>
    <w:lvl w:ilvl="8" w:tplc="543844E6"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29E145BB"/>
    <w:multiLevelType w:val="hybridMultilevel"/>
    <w:tmpl w:val="D6B6BCF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B812B7D"/>
    <w:multiLevelType w:val="hybridMultilevel"/>
    <w:tmpl w:val="0C00B59E"/>
    <w:lvl w:ilvl="0" w:tplc="E3C24AD2">
      <w:start w:val="1"/>
      <w:numFmt w:val="bullet"/>
      <w:lvlText w:val="•"/>
      <w:lvlJc w:val="left"/>
      <w:pPr>
        <w:tabs>
          <w:tab w:val="num" w:pos="720"/>
        </w:tabs>
        <w:ind w:left="720" w:hanging="360"/>
      </w:pPr>
      <w:rPr>
        <w:rFonts w:ascii="Arial" w:hAnsi="Arial" w:hint="default"/>
      </w:rPr>
    </w:lvl>
    <w:lvl w:ilvl="1" w:tplc="C7BAE35E" w:tentative="1">
      <w:start w:val="1"/>
      <w:numFmt w:val="bullet"/>
      <w:lvlText w:val="•"/>
      <w:lvlJc w:val="left"/>
      <w:pPr>
        <w:tabs>
          <w:tab w:val="num" w:pos="1440"/>
        </w:tabs>
        <w:ind w:left="1440" w:hanging="360"/>
      </w:pPr>
      <w:rPr>
        <w:rFonts w:ascii="Arial" w:hAnsi="Arial" w:hint="default"/>
      </w:rPr>
    </w:lvl>
    <w:lvl w:ilvl="2" w:tplc="4582DFA0" w:tentative="1">
      <w:start w:val="1"/>
      <w:numFmt w:val="bullet"/>
      <w:lvlText w:val="•"/>
      <w:lvlJc w:val="left"/>
      <w:pPr>
        <w:tabs>
          <w:tab w:val="num" w:pos="2160"/>
        </w:tabs>
        <w:ind w:left="2160" w:hanging="360"/>
      </w:pPr>
      <w:rPr>
        <w:rFonts w:ascii="Arial" w:hAnsi="Arial" w:hint="default"/>
      </w:rPr>
    </w:lvl>
    <w:lvl w:ilvl="3" w:tplc="A13E5644" w:tentative="1">
      <w:start w:val="1"/>
      <w:numFmt w:val="bullet"/>
      <w:lvlText w:val="•"/>
      <w:lvlJc w:val="left"/>
      <w:pPr>
        <w:tabs>
          <w:tab w:val="num" w:pos="2880"/>
        </w:tabs>
        <w:ind w:left="2880" w:hanging="360"/>
      </w:pPr>
      <w:rPr>
        <w:rFonts w:ascii="Arial" w:hAnsi="Arial" w:hint="default"/>
      </w:rPr>
    </w:lvl>
    <w:lvl w:ilvl="4" w:tplc="06E009B8" w:tentative="1">
      <w:start w:val="1"/>
      <w:numFmt w:val="bullet"/>
      <w:lvlText w:val="•"/>
      <w:lvlJc w:val="left"/>
      <w:pPr>
        <w:tabs>
          <w:tab w:val="num" w:pos="3600"/>
        </w:tabs>
        <w:ind w:left="3600" w:hanging="360"/>
      </w:pPr>
      <w:rPr>
        <w:rFonts w:ascii="Arial" w:hAnsi="Arial" w:hint="default"/>
      </w:rPr>
    </w:lvl>
    <w:lvl w:ilvl="5" w:tplc="29D07AFC" w:tentative="1">
      <w:start w:val="1"/>
      <w:numFmt w:val="bullet"/>
      <w:lvlText w:val="•"/>
      <w:lvlJc w:val="left"/>
      <w:pPr>
        <w:tabs>
          <w:tab w:val="num" w:pos="4320"/>
        </w:tabs>
        <w:ind w:left="4320" w:hanging="360"/>
      </w:pPr>
      <w:rPr>
        <w:rFonts w:ascii="Arial" w:hAnsi="Arial" w:hint="default"/>
      </w:rPr>
    </w:lvl>
    <w:lvl w:ilvl="6" w:tplc="A6989DE2" w:tentative="1">
      <w:start w:val="1"/>
      <w:numFmt w:val="bullet"/>
      <w:lvlText w:val="•"/>
      <w:lvlJc w:val="left"/>
      <w:pPr>
        <w:tabs>
          <w:tab w:val="num" w:pos="5040"/>
        </w:tabs>
        <w:ind w:left="5040" w:hanging="360"/>
      </w:pPr>
      <w:rPr>
        <w:rFonts w:ascii="Arial" w:hAnsi="Arial" w:hint="default"/>
      </w:rPr>
    </w:lvl>
    <w:lvl w:ilvl="7" w:tplc="95927852" w:tentative="1">
      <w:start w:val="1"/>
      <w:numFmt w:val="bullet"/>
      <w:lvlText w:val="•"/>
      <w:lvlJc w:val="left"/>
      <w:pPr>
        <w:tabs>
          <w:tab w:val="num" w:pos="5760"/>
        </w:tabs>
        <w:ind w:left="5760" w:hanging="360"/>
      </w:pPr>
      <w:rPr>
        <w:rFonts w:ascii="Arial" w:hAnsi="Arial" w:hint="default"/>
      </w:rPr>
    </w:lvl>
    <w:lvl w:ilvl="8" w:tplc="488C7CC4"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2BBD2CDF"/>
    <w:multiLevelType w:val="hybridMultilevel"/>
    <w:tmpl w:val="2528C26C"/>
    <w:lvl w:ilvl="0" w:tplc="7228F1E6">
      <w:start w:val="1"/>
      <w:numFmt w:val="bullet"/>
      <w:lvlText w:val="-"/>
      <w:lvlJc w:val="left"/>
      <w:pPr>
        <w:ind w:left="720" w:hanging="360"/>
      </w:pPr>
      <w:rPr>
        <w:rFonts w:ascii="Times" w:eastAsiaTheme="minorHAnsi" w:hAnsi="Times" w:cs="Times New Roman (Body C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BFD32AB"/>
    <w:multiLevelType w:val="hybridMultilevel"/>
    <w:tmpl w:val="B76058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2552161"/>
    <w:multiLevelType w:val="hybridMultilevel"/>
    <w:tmpl w:val="2D5C77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2F76B55"/>
    <w:multiLevelType w:val="hybridMultilevel"/>
    <w:tmpl w:val="EA6A88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5C04ED7"/>
    <w:multiLevelType w:val="hybridMultilevel"/>
    <w:tmpl w:val="9EBE51EC"/>
    <w:lvl w:ilvl="0" w:tplc="94BA3520">
      <w:start w:val="1"/>
      <w:numFmt w:val="bullet"/>
      <w:lvlText w:val="-"/>
      <w:lvlJc w:val="left"/>
      <w:pPr>
        <w:ind w:left="1080" w:hanging="360"/>
      </w:pPr>
      <w:rPr>
        <w:rFonts w:ascii="Calibri" w:eastAsiaTheme="minorHAnsi" w:hAnsi="Calibri"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36953CD9"/>
    <w:multiLevelType w:val="hybridMultilevel"/>
    <w:tmpl w:val="99BC2E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6976C7F"/>
    <w:multiLevelType w:val="hybridMultilevel"/>
    <w:tmpl w:val="10E4607C"/>
    <w:lvl w:ilvl="0" w:tplc="D7B49572">
      <w:start w:val="1"/>
      <w:numFmt w:val="bullet"/>
      <w:lvlText w:val="•"/>
      <w:lvlJc w:val="left"/>
      <w:pPr>
        <w:tabs>
          <w:tab w:val="num" w:pos="720"/>
        </w:tabs>
        <w:ind w:left="720" w:hanging="360"/>
      </w:pPr>
      <w:rPr>
        <w:rFonts w:ascii="Arial" w:hAnsi="Arial" w:hint="default"/>
      </w:rPr>
    </w:lvl>
    <w:lvl w:ilvl="1" w:tplc="A23ECA46" w:tentative="1">
      <w:start w:val="1"/>
      <w:numFmt w:val="bullet"/>
      <w:lvlText w:val="•"/>
      <w:lvlJc w:val="left"/>
      <w:pPr>
        <w:tabs>
          <w:tab w:val="num" w:pos="1440"/>
        </w:tabs>
        <w:ind w:left="1440" w:hanging="360"/>
      </w:pPr>
      <w:rPr>
        <w:rFonts w:ascii="Arial" w:hAnsi="Arial" w:hint="default"/>
      </w:rPr>
    </w:lvl>
    <w:lvl w:ilvl="2" w:tplc="702A6AE4" w:tentative="1">
      <w:start w:val="1"/>
      <w:numFmt w:val="bullet"/>
      <w:lvlText w:val="•"/>
      <w:lvlJc w:val="left"/>
      <w:pPr>
        <w:tabs>
          <w:tab w:val="num" w:pos="2160"/>
        </w:tabs>
        <w:ind w:left="2160" w:hanging="360"/>
      </w:pPr>
      <w:rPr>
        <w:rFonts w:ascii="Arial" w:hAnsi="Arial" w:hint="default"/>
      </w:rPr>
    </w:lvl>
    <w:lvl w:ilvl="3" w:tplc="0CE4E838" w:tentative="1">
      <w:start w:val="1"/>
      <w:numFmt w:val="bullet"/>
      <w:lvlText w:val="•"/>
      <w:lvlJc w:val="left"/>
      <w:pPr>
        <w:tabs>
          <w:tab w:val="num" w:pos="2880"/>
        </w:tabs>
        <w:ind w:left="2880" w:hanging="360"/>
      </w:pPr>
      <w:rPr>
        <w:rFonts w:ascii="Arial" w:hAnsi="Arial" w:hint="default"/>
      </w:rPr>
    </w:lvl>
    <w:lvl w:ilvl="4" w:tplc="5ABEB108" w:tentative="1">
      <w:start w:val="1"/>
      <w:numFmt w:val="bullet"/>
      <w:lvlText w:val="•"/>
      <w:lvlJc w:val="left"/>
      <w:pPr>
        <w:tabs>
          <w:tab w:val="num" w:pos="3600"/>
        </w:tabs>
        <w:ind w:left="3600" w:hanging="360"/>
      </w:pPr>
      <w:rPr>
        <w:rFonts w:ascii="Arial" w:hAnsi="Arial" w:hint="default"/>
      </w:rPr>
    </w:lvl>
    <w:lvl w:ilvl="5" w:tplc="FE186262" w:tentative="1">
      <w:start w:val="1"/>
      <w:numFmt w:val="bullet"/>
      <w:lvlText w:val="•"/>
      <w:lvlJc w:val="left"/>
      <w:pPr>
        <w:tabs>
          <w:tab w:val="num" w:pos="4320"/>
        </w:tabs>
        <w:ind w:left="4320" w:hanging="360"/>
      </w:pPr>
      <w:rPr>
        <w:rFonts w:ascii="Arial" w:hAnsi="Arial" w:hint="default"/>
      </w:rPr>
    </w:lvl>
    <w:lvl w:ilvl="6" w:tplc="DE62DC62" w:tentative="1">
      <w:start w:val="1"/>
      <w:numFmt w:val="bullet"/>
      <w:lvlText w:val="•"/>
      <w:lvlJc w:val="left"/>
      <w:pPr>
        <w:tabs>
          <w:tab w:val="num" w:pos="5040"/>
        </w:tabs>
        <w:ind w:left="5040" w:hanging="360"/>
      </w:pPr>
      <w:rPr>
        <w:rFonts w:ascii="Arial" w:hAnsi="Arial" w:hint="default"/>
      </w:rPr>
    </w:lvl>
    <w:lvl w:ilvl="7" w:tplc="2E9443AC" w:tentative="1">
      <w:start w:val="1"/>
      <w:numFmt w:val="bullet"/>
      <w:lvlText w:val="•"/>
      <w:lvlJc w:val="left"/>
      <w:pPr>
        <w:tabs>
          <w:tab w:val="num" w:pos="5760"/>
        </w:tabs>
        <w:ind w:left="5760" w:hanging="360"/>
      </w:pPr>
      <w:rPr>
        <w:rFonts w:ascii="Arial" w:hAnsi="Arial" w:hint="default"/>
      </w:rPr>
    </w:lvl>
    <w:lvl w:ilvl="8" w:tplc="7D0A6232"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4045544E"/>
    <w:multiLevelType w:val="hybridMultilevel"/>
    <w:tmpl w:val="2CB8F5D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4F40E2C"/>
    <w:multiLevelType w:val="hybridMultilevel"/>
    <w:tmpl w:val="CDB4015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7DB5544"/>
    <w:multiLevelType w:val="hybridMultilevel"/>
    <w:tmpl w:val="2334E9A8"/>
    <w:lvl w:ilvl="0" w:tplc="04090011">
      <w:start w:val="1"/>
      <w:numFmt w:val="decimal"/>
      <w:lvlText w:val="%1)"/>
      <w:lvlJc w:val="left"/>
      <w:pPr>
        <w:ind w:left="720" w:hanging="360"/>
      </w:pPr>
      <w:rPr>
        <w:rFonts w:hint="default"/>
      </w:rPr>
    </w:lvl>
    <w:lvl w:ilvl="1" w:tplc="04090011">
      <w:start w:val="1"/>
      <w:numFmt w:val="decimal"/>
      <w:lvlText w:val="%2)"/>
      <w:lvlJc w:val="left"/>
      <w:pPr>
        <w:ind w:left="720" w:hanging="360"/>
      </w:pPr>
      <w:rPr>
        <w:rFonts w:hint="default"/>
      </w:rPr>
    </w:lvl>
    <w:lvl w:ilvl="2" w:tplc="121654B8">
      <w:start w:val="1"/>
      <w:numFmt w:val="bullet"/>
      <w:lvlText w:val="-"/>
      <w:lvlJc w:val="left"/>
      <w:pPr>
        <w:ind w:left="720" w:hanging="360"/>
      </w:pPr>
      <w:rPr>
        <w:rFonts w:ascii="Times New Roman" w:eastAsiaTheme="minorHAnsi" w:hAnsi="Times New Roman" w:cs="Times New Roman" w:hint="default"/>
      </w:rPr>
    </w:lvl>
    <w:lvl w:ilvl="3" w:tplc="4DE6007A">
      <w:start w:val="1"/>
      <w:numFmt w:val="bullet"/>
      <w:lvlText w:val="-"/>
      <w:lvlJc w:val="left"/>
      <w:pPr>
        <w:ind w:left="2880" w:hanging="360"/>
      </w:pPr>
      <w:rPr>
        <w:rFonts w:ascii="Times New Roman" w:eastAsiaTheme="minorHAnsi" w:hAnsi="Times New Roman" w:cs="Times New Roman"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8D004B4"/>
    <w:multiLevelType w:val="hybridMultilevel"/>
    <w:tmpl w:val="247AB14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BA2415A"/>
    <w:multiLevelType w:val="hybridMultilevel"/>
    <w:tmpl w:val="B26EA8F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4BA82F1B"/>
    <w:multiLevelType w:val="hybridMultilevel"/>
    <w:tmpl w:val="B712B42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4E8B633B"/>
    <w:multiLevelType w:val="hybridMultilevel"/>
    <w:tmpl w:val="7B061C26"/>
    <w:lvl w:ilvl="0" w:tplc="04090011">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59543CA6"/>
    <w:multiLevelType w:val="hybridMultilevel"/>
    <w:tmpl w:val="E1D07226"/>
    <w:lvl w:ilvl="0" w:tplc="7228F1E6">
      <w:start w:val="1"/>
      <w:numFmt w:val="bullet"/>
      <w:lvlText w:val="-"/>
      <w:lvlJc w:val="left"/>
      <w:pPr>
        <w:ind w:left="720" w:hanging="360"/>
      </w:pPr>
      <w:rPr>
        <w:rFonts w:ascii="Times" w:eastAsiaTheme="minorHAnsi" w:hAnsi="Times" w:cs="Times New Roman (Body C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C282813"/>
    <w:multiLevelType w:val="hybridMultilevel"/>
    <w:tmpl w:val="A55E70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CAE53A5"/>
    <w:multiLevelType w:val="hybridMultilevel"/>
    <w:tmpl w:val="CE0E9EA6"/>
    <w:lvl w:ilvl="0" w:tplc="94BA3520">
      <w:start w:val="1"/>
      <w:numFmt w:val="bullet"/>
      <w:lvlText w:val="-"/>
      <w:lvlJc w:val="left"/>
      <w:pPr>
        <w:ind w:left="72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D1F2CE0"/>
    <w:multiLevelType w:val="hybridMultilevel"/>
    <w:tmpl w:val="D6A0524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0FE3F99"/>
    <w:multiLevelType w:val="hybridMultilevel"/>
    <w:tmpl w:val="2970182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4DD463C"/>
    <w:multiLevelType w:val="hybridMultilevel"/>
    <w:tmpl w:val="0A84C8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57A545B"/>
    <w:multiLevelType w:val="hybridMultilevel"/>
    <w:tmpl w:val="B5E239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9053237"/>
    <w:multiLevelType w:val="hybridMultilevel"/>
    <w:tmpl w:val="7D14CAA2"/>
    <w:lvl w:ilvl="0" w:tplc="82602E9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694A0D34"/>
    <w:multiLevelType w:val="hybridMultilevel"/>
    <w:tmpl w:val="2E1A0030"/>
    <w:lvl w:ilvl="0" w:tplc="4DE6007A">
      <w:start w:val="1"/>
      <w:numFmt w:val="bullet"/>
      <w:lvlText w:val="-"/>
      <w:lvlJc w:val="left"/>
      <w:pPr>
        <w:ind w:left="720" w:hanging="360"/>
      </w:pPr>
      <w:rPr>
        <w:rFonts w:ascii="Times New Roman" w:eastAsiaTheme="minorHAnsi" w:hAnsi="Times New Roman" w:cs="Times New Roman" w:hint="default"/>
      </w:rPr>
    </w:lvl>
    <w:lvl w:ilvl="1" w:tplc="04090011">
      <w:start w:val="1"/>
      <w:numFmt w:val="decimal"/>
      <w:lvlText w:val="%2)"/>
      <w:lvlJc w:val="left"/>
      <w:pPr>
        <w:ind w:left="720" w:hanging="360"/>
      </w:pPr>
      <w:rPr>
        <w:rFonts w:hint="default"/>
      </w:rPr>
    </w:lvl>
    <w:lvl w:ilvl="2" w:tplc="6FA0DD3E">
      <w:start w:val="1"/>
      <w:numFmt w:val="bullet"/>
      <w:lvlText w:val="•"/>
      <w:lvlJc w:val="left"/>
      <w:pPr>
        <w:tabs>
          <w:tab w:val="num" w:pos="2160"/>
        </w:tabs>
        <w:ind w:left="2160" w:hanging="360"/>
      </w:pPr>
      <w:rPr>
        <w:rFonts w:ascii="Arial" w:hAnsi="Arial" w:hint="default"/>
      </w:rPr>
    </w:lvl>
    <w:lvl w:ilvl="3" w:tplc="487E5A06" w:tentative="1">
      <w:start w:val="1"/>
      <w:numFmt w:val="bullet"/>
      <w:lvlText w:val="•"/>
      <w:lvlJc w:val="left"/>
      <w:pPr>
        <w:tabs>
          <w:tab w:val="num" w:pos="2880"/>
        </w:tabs>
        <w:ind w:left="2880" w:hanging="360"/>
      </w:pPr>
      <w:rPr>
        <w:rFonts w:ascii="Arial" w:hAnsi="Arial" w:hint="default"/>
      </w:rPr>
    </w:lvl>
    <w:lvl w:ilvl="4" w:tplc="04EC2C74" w:tentative="1">
      <w:start w:val="1"/>
      <w:numFmt w:val="bullet"/>
      <w:lvlText w:val="•"/>
      <w:lvlJc w:val="left"/>
      <w:pPr>
        <w:tabs>
          <w:tab w:val="num" w:pos="3600"/>
        </w:tabs>
        <w:ind w:left="3600" w:hanging="360"/>
      </w:pPr>
      <w:rPr>
        <w:rFonts w:ascii="Arial" w:hAnsi="Arial" w:hint="default"/>
      </w:rPr>
    </w:lvl>
    <w:lvl w:ilvl="5" w:tplc="D1D4470A" w:tentative="1">
      <w:start w:val="1"/>
      <w:numFmt w:val="bullet"/>
      <w:lvlText w:val="•"/>
      <w:lvlJc w:val="left"/>
      <w:pPr>
        <w:tabs>
          <w:tab w:val="num" w:pos="4320"/>
        </w:tabs>
        <w:ind w:left="4320" w:hanging="360"/>
      </w:pPr>
      <w:rPr>
        <w:rFonts w:ascii="Arial" w:hAnsi="Arial" w:hint="default"/>
      </w:rPr>
    </w:lvl>
    <w:lvl w:ilvl="6" w:tplc="C7687AFC" w:tentative="1">
      <w:start w:val="1"/>
      <w:numFmt w:val="bullet"/>
      <w:lvlText w:val="•"/>
      <w:lvlJc w:val="left"/>
      <w:pPr>
        <w:tabs>
          <w:tab w:val="num" w:pos="5040"/>
        </w:tabs>
        <w:ind w:left="5040" w:hanging="360"/>
      </w:pPr>
      <w:rPr>
        <w:rFonts w:ascii="Arial" w:hAnsi="Arial" w:hint="default"/>
      </w:rPr>
    </w:lvl>
    <w:lvl w:ilvl="7" w:tplc="AC1AEF00" w:tentative="1">
      <w:start w:val="1"/>
      <w:numFmt w:val="bullet"/>
      <w:lvlText w:val="•"/>
      <w:lvlJc w:val="left"/>
      <w:pPr>
        <w:tabs>
          <w:tab w:val="num" w:pos="5760"/>
        </w:tabs>
        <w:ind w:left="5760" w:hanging="360"/>
      </w:pPr>
      <w:rPr>
        <w:rFonts w:ascii="Arial" w:hAnsi="Arial" w:hint="default"/>
      </w:rPr>
    </w:lvl>
    <w:lvl w:ilvl="8" w:tplc="7CBCAF38" w:tentative="1">
      <w:start w:val="1"/>
      <w:numFmt w:val="bullet"/>
      <w:lvlText w:val="•"/>
      <w:lvlJc w:val="left"/>
      <w:pPr>
        <w:tabs>
          <w:tab w:val="num" w:pos="6480"/>
        </w:tabs>
        <w:ind w:left="6480" w:hanging="360"/>
      </w:pPr>
      <w:rPr>
        <w:rFonts w:ascii="Arial" w:hAnsi="Arial" w:hint="default"/>
      </w:rPr>
    </w:lvl>
  </w:abstractNum>
  <w:abstractNum w:abstractNumId="44" w15:restartNumberingAfterBreak="0">
    <w:nsid w:val="6A84126F"/>
    <w:multiLevelType w:val="hybridMultilevel"/>
    <w:tmpl w:val="1A02279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6BBA0F3B"/>
    <w:multiLevelType w:val="hybridMultilevel"/>
    <w:tmpl w:val="E356F0A2"/>
    <w:lvl w:ilvl="0" w:tplc="94BA3520">
      <w:start w:val="1"/>
      <w:numFmt w:val="bullet"/>
      <w:lvlText w:val="-"/>
      <w:lvlJc w:val="left"/>
      <w:pPr>
        <w:ind w:left="720" w:hanging="360"/>
      </w:pPr>
      <w:rPr>
        <w:rFonts w:ascii="Calibri" w:eastAsiaTheme="minorHAnsi" w:hAnsi="Calibri" w:cstheme="minorBidi" w:hint="default"/>
      </w:rPr>
    </w:lvl>
    <w:lvl w:ilvl="1" w:tplc="94BA3520">
      <w:start w:val="1"/>
      <w:numFmt w:val="bullet"/>
      <w:lvlText w:val="-"/>
      <w:lvlJc w:val="left"/>
      <w:pPr>
        <w:ind w:left="1440" w:hanging="360"/>
      </w:pPr>
      <w:rPr>
        <w:rFonts w:ascii="Calibri" w:eastAsiaTheme="minorHAnsi" w:hAnsi="Calibri" w:cstheme="minorBidi"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6F2F2D40"/>
    <w:multiLevelType w:val="hybridMultilevel"/>
    <w:tmpl w:val="EE6A2124"/>
    <w:lvl w:ilvl="0" w:tplc="A0263D5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7" w15:restartNumberingAfterBreak="0">
    <w:nsid w:val="70565871"/>
    <w:multiLevelType w:val="hybridMultilevel"/>
    <w:tmpl w:val="44444F2A"/>
    <w:lvl w:ilvl="0" w:tplc="6FB02514">
      <w:start w:val="1"/>
      <w:numFmt w:val="bullet"/>
      <w:lvlText w:val="•"/>
      <w:lvlJc w:val="left"/>
      <w:pPr>
        <w:tabs>
          <w:tab w:val="num" w:pos="720"/>
        </w:tabs>
        <w:ind w:left="720" w:hanging="360"/>
      </w:pPr>
      <w:rPr>
        <w:rFonts w:ascii="Arial" w:hAnsi="Arial" w:hint="default"/>
      </w:rPr>
    </w:lvl>
    <w:lvl w:ilvl="1" w:tplc="BDAADA7A" w:tentative="1">
      <w:start w:val="1"/>
      <w:numFmt w:val="bullet"/>
      <w:lvlText w:val="•"/>
      <w:lvlJc w:val="left"/>
      <w:pPr>
        <w:tabs>
          <w:tab w:val="num" w:pos="1440"/>
        </w:tabs>
        <w:ind w:left="1440" w:hanging="360"/>
      </w:pPr>
      <w:rPr>
        <w:rFonts w:ascii="Arial" w:hAnsi="Arial" w:hint="default"/>
      </w:rPr>
    </w:lvl>
    <w:lvl w:ilvl="2" w:tplc="38E4136C" w:tentative="1">
      <w:start w:val="1"/>
      <w:numFmt w:val="bullet"/>
      <w:lvlText w:val="•"/>
      <w:lvlJc w:val="left"/>
      <w:pPr>
        <w:tabs>
          <w:tab w:val="num" w:pos="2160"/>
        </w:tabs>
        <w:ind w:left="2160" w:hanging="360"/>
      </w:pPr>
      <w:rPr>
        <w:rFonts w:ascii="Arial" w:hAnsi="Arial" w:hint="default"/>
      </w:rPr>
    </w:lvl>
    <w:lvl w:ilvl="3" w:tplc="7D882AE2" w:tentative="1">
      <w:start w:val="1"/>
      <w:numFmt w:val="bullet"/>
      <w:lvlText w:val="•"/>
      <w:lvlJc w:val="left"/>
      <w:pPr>
        <w:tabs>
          <w:tab w:val="num" w:pos="2880"/>
        </w:tabs>
        <w:ind w:left="2880" w:hanging="360"/>
      </w:pPr>
      <w:rPr>
        <w:rFonts w:ascii="Arial" w:hAnsi="Arial" w:hint="default"/>
      </w:rPr>
    </w:lvl>
    <w:lvl w:ilvl="4" w:tplc="9E78F2DE" w:tentative="1">
      <w:start w:val="1"/>
      <w:numFmt w:val="bullet"/>
      <w:lvlText w:val="•"/>
      <w:lvlJc w:val="left"/>
      <w:pPr>
        <w:tabs>
          <w:tab w:val="num" w:pos="3600"/>
        </w:tabs>
        <w:ind w:left="3600" w:hanging="360"/>
      </w:pPr>
      <w:rPr>
        <w:rFonts w:ascii="Arial" w:hAnsi="Arial" w:hint="default"/>
      </w:rPr>
    </w:lvl>
    <w:lvl w:ilvl="5" w:tplc="E97A7108" w:tentative="1">
      <w:start w:val="1"/>
      <w:numFmt w:val="bullet"/>
      <w:lvlText w:val="•"/>
      <w:lvlJc w:val="left"/>
      <w:pPr>
        <w:tabs>
          <w:tab w:val="num" w:pos="4320"/>
        </w:tabs>
        <w:ind w:left="4320" w:hanging="360"/>
      </w:pPr>
      <w:rPr>
        <w:rFonts w:ascii="Arial" w:hAnsi="Arial" w:hint="default"/>
      </w:rPr>
    </w:lvl>
    <w:lvl w:ilvl="6" w:tplc="DA4EA402" w:tentative="1">
      <w:start w:val="1"/>
      <w:numFmt w:val="bullet"/>
      <w:lvlText w:val="•"/>
      <w:lvlJc w:val="left"/>
      <w:pPr>
        <w:tabs>
          <w:tab w:val="num" w:pos="5040"/>
        </w:tabs>
        <w:ind w:left="5040" w:hanging="360"/>
      </w:pPr>
      <w:rPr>
        <w:rFonts w:ascii="Arial" w:hAnsi="Arial" w:hint="default"/>
      </w:rPr>
    </w:lvl>
    <w:lvl w:ilvl="7" w:tplc="6EAEA752" w:tentative="1">
      <w:start w:val="1"/>
      <w:numFmt w:val="bullet"/>
      <w:lvlText w:val="•"/>
      <w:lvlJc w:val="left"/>
      <w:pPr>
        <w:tabs>
          <w:tab w:val="num" w:pos="5760"/>
        </w:tabs>
        <w:ind w:left="5760" w:hanging="360"/>
      </w:pPr>
      <w:rPr>
        <w:rFonts w:ascii="Arial" w:hAnsi="Arial" w:hint="default"/>
      </w:rPr>
    </w:lvl>
    <w:lvl w:ilvl="8" w:tplc="7436B7BE" w:tentative="1">
      <w:start w:val="1"/>
      <w:numFmt w:val="bullet"/>
      <w:lvlText w:val="•"/>
      <w:lvlJc w:val="left"/>
      <w:pPr>
        <w:tabs>
          <w:tab w:val="num" w:pos="6480"/>
        </w:tabs>
        <w:ind w:left="6480" w:hanging="360"/>
      </w:pPr>
      <w:rPr>
        <w:rFonts w:ascii="Arial" w:hAnsi="Arial" w:hint="default"/>
      </w:rPr>
    </w:lvl>
  </w:abstractNum>
  <w:abstractNum w:abstractNumId="48" w15:restartNumberingAfterBreak="0">
    <w:nsid w:val="72893E62"/>
    <w:multiLevelType w:val="hybridMultilevel"/>
    <w:tmpl w:val="EFA675F6"/>
    <w:lvl w:ilvl="0" w:tplc="92A2D13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9" w15:restartNumberingAfterBreak="0">
    <w:nsid w:val="7A3522F3"/>
    <w:multiLevelType w:val="hybridMultilevel"/>
    <w:tmpl w:val="964089B8"/>
    <w:lvl w:ilvl="0" w:tplc="04090017">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0" w15:restartNumberingAfterBreak="0">
    <w:nsid w:val="7AB12183"/>
    <w:multiLevelType w:val="hybridMultilevel"/>
    <w:tmpl w:val="714ABF12"/>
    <w:lvl w:ilvl="0" w:tplc="121654B8">
      <w:start w:val="1"/>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7C477C89"/>
    <w:multiLevelType w:val="hybridMultilevel"/>
    <w:tmpl w:val="FE1284F8"/>
    <w:lvl w:ilvl="0" w:tplc="A9C68B2E">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7E445D2E"/>
    <w:multiLevelType w:val="hybridMultilevel"/>
    <w:tmpl w:val="E2EE7A2E"/>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7"/>
  </w:num>
  <w:num w:numId="2">
    <w:abstractNumId w:val="42"/>
  </w:num>
  <w:num w:numId="3">
    <w:abstractNumId w:val="46"/>
  </w:num>
  <w:num w:numId="4">
    <w:abstractNumId w:val="11"/>
  </w:num>
  <w:num w:numId="5">
    <w:abstractNumId w:val="50"/>
  </w:num>
  <w:num w:numId="6">
    <w:abstractNumId w:val="41"/>
  </w:num>
  <w:num w:numId="7">
    <w:abstractNumId w:val="22"/>
  </w:num>
  <w:num w:numId="8">
    <w:abstractNumId w:val="1"/>
  </w:num>
  <w:num w:numId="9">
    <w:abstractNumId w:val="23"/>
  </w:num>
  <w:num w:numId="10">
    <w:abstractNumId w:val="36"/>
  </w:num>
  <w:num w:numId="11">
    <w:abstractNumId w:val="24"/>
  </w:num>
  <w:num w:numId="12">
    <w:abstractNumId w:val="40"/>
  </w:num>
  <w:num w:numId="13">
    <w:abstractNumId w:val="28"/>
  </w:num>
  <w:num w:numId="14">
    <w:abstractNumId w:val="20"/>
  </w:num>
  <w:num w:numId="15">
    <w:abstractNumId w:val="9"/>
  </w:num>
  <w:num w:numId="16">
    <w:abstractNumId w:val="18"/>
  </w:num>
  <w:num w:numId="17">
    <w:abstractNumId w:val="6"/>
  </w:num>
  <w:num w:numId="18">
    <w:abstractNumId w:val="47"/>
  </w:num>
  <w:num w:numId="19">
    <w:abstractNumId w:val="5"/>
  </w:num>
  <w:num w:numId="20">
    <w:abstractNumId w:val="27"/>
  </w:num>
  <w:num w:numId="21">
    <w:abstractNumId w:val="26"/>
  </w:num>
  <w:num w:numId="22">
    <w:abstractNumId w:val="37"/>
  </w:num>
  <w:num w:numId="23">
    <w:abstractNumId w:val="16"/>
  </w:num>
  <w:num w:numId="24">
    <w:abstractNumId w:val="2"/>
  </w:num>
  <w:num w:numId="25">
    <w:abstractNumId w:val="39"/>
  </w:num>
  <w:num w:numId="26">
    <w:abstractNumId w:val="19"/>
  </w:num>
  <w:num w:numId="27">
    <w:abstractNumId w:val="0"/>
  </w:num>
  <w:num w:numId="28">
    <w:abstractNumId w:val="14"/>
  </w:num>
  <w:num w:numId="29">
    <w:abstractNumId w:val="44"/>
  </w:num>
  <w:num w:numId="30">
    <w:abstractNumId w:val="10"/>
  </w:num>
  <w:num w:numId="31">
    <w:abstractNumId w:val="3"/>
  </w:num>
  <w:num w:numId="32">
    <w:abstractNumId w:val="17"/>
  </w:num>
  <w:num w:numId="33">
    <w:abstractNumId w:val="49"/>
  </w:num>
  <w:num w:numId="34">
    <w:abstractNumId w:val="48"/>
  </w:num>
  <w:num w:numId="35">
    <w:abstractNumId w:val="8"/>
  </w:num>
  <w:num w:numId="36">
    <w:abstractNumId w:val="35"/>
  </w:num>
  <w:num w:numId="37">
    <w:abstractNumId w:val="21"/>
  </w:num>
  <w:num w:numId="38">
    <w:abstractNumId w:val="31"/>
  </w:num>
  <w:num w:numId="39">
    <w:abstractNumId w:val="15"/>
  </w:num>
  <w:num w:numId="40">
    <w:abstractNumId w:val="4"/>
  </w:num>
  <w:num w:numId="41">
    <w:abstractNumId w:val="30"/>
  </w:num>
  <w:num w:numId="42">
    <w:abstractNumId w:val="43"/>
  </w:num>
  <w:num w:numId="43">
    <w:abstractNumId w:val="51"/>
  </w:num>
  <w:num w:numId="44">
    <w:abstractNumId w:val="12"/>
  </w:num>
  <w:num w:numId="45">
    <w:abstractNumId w:val="33"/>
  </w:num>
  <w:num w:numId="46">
    <w:abstractNumId w:val="34"/>
  </w:num>
  <w:num w:numId="47">
    <w:abstractNumId w:val="32"/>
  </w:num>
  <w:num w:numId="48">
    <w:abstractNumId w:val="29"/>
  </w:num>
  <w:num w:numId="49">
    <w:abstractNumId w:val="25"/>
  </w:num>
  <w:num w:numId="50">
    <w:abstractNumId w:val="45"/>
  </w:num>
  <w:num w:numId="51">
    <w:abstractNumId w:val="52"/>
  </w:num>
  <w:num w:numId="52">
    <w:abstractNumId w:val="38"/>
  </w:num>
  <w:num w:numId="53">
    <w:abstractNumId w:val="13"/>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7"/>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40389"/>
    <w:rsid w:val="00000BD9"/>
    <w:rsid w:val="00001038"/>
    <w:rsid w:val="00002A1B"/>
    <w:rsid w:val="00002AA1"/>
    <w:rsid w:val="0000327E"/>
    <w:rsid w:val="00006C4F"/>
    <w:rsid w:val="00010E9D"/>
    <w:rsid w:val="000152DF"/>
    <w:rsid w:val="00016867"/>
    <w:rsid w:val="00025553"/>
    <w:rsid w:val="00032618"/>
    <w:rsid w:val="00032EFF"/>
    <w:rsid w:val="00037A5D"/>
    <w:rsid w:val="000409FF"/>
    <w:rsid w:val="0004363E"/>
    <w:rsid w:val="00043E2A"/>
    <w:rsid w:val="0004541D"/>
    <w:rsid w:val="0004765D"/>
    <w:rsid w:val="00050D3F"/>
    <w:rsid w:val="00050FA3"/>
    <w:rsid w:val="00052068"/>
    <w:rsid w:val="000574FC"/>
    <w:rsid w:val="00065619"/>
    <w:rsid w:val="000666DB"/>
    <w:rsid w:val="00066E60"/>
    <w:rsid w:val="00082F68"/>
    <w:rsid w:val="000903E5"/>
    <w:rsid w:val="00097E2F"/>
    <w:rsid w:val="000A7217"/>
    <w:rsid w:val="000B1624"/>
    <w:rsid w:val="000B24C6"/>
    <w:rsid w:val="000B2B08"/>
    <w:rsid w:val="000C19F5"/>
    <w:rsid w:val="000C1F86"/>
    <w:rsid w:val="000C2179"/>
    <w:rsid w:val="000C59EF"/>
    <w:rsid w:val="000D3448"/>
    <w:rsid w:val="000D6F89"/>
    <w:rsid w:val="000E06AD"/>
    <w:rsid w:val="000E2EE9"/>
    <w:rsid w:val="000E6A65"/>
    <w:rsid w:val="000E79B1"/>
    <w:rsid w:val="000F1192"/>
    <w:rsid w:val="000F6591"/>
    <w:rsid w:val="001020ED"/>
    <w:rsid w:val="001122EB"/>
    <w:rsid w:val="001137B0"/>
    <w:rsid w:val="00114F28"/>
    <w:rsid w:val="00116F74"/>
    <w:rsid w:val="00117B8C"/>
    <w:rsid w:val="00130026"/>
    <w:rsid w:val="00132EFC"/>
    <w:rsid w:val="00135CFE"/>
    <w:rsid w:val="0013670E"/>
    <w:rsid w:val="00141E49"/>
    <w:rsid w:val="00145EFC"/>
    <w:rsid w:val="0016232F"/>
    <w:rsid w:val="00165348"/>
    <w:rsid w:val="00171755"/>
    <w:rsid w:val="001747CD"/>
    <w:rsid w:val="001778E2"/>
    <w:rsid w:val="00177A1D"/>
    <w:rsid w:val="00177E75"/>
    <w:rsid w:val="001808B8"/>
    <w:rsid w:val="001811AD"/>
    <w:rsid w:val="00192A40"/>
    <w:rsid w:val="001941A4"/>
    <w:rsid w:val="00195A26"/>
    <w:rsid w:val="00196535"/>
    <w:rsid w:val="001A6086"/>
    <w:rsid w:val="001A6DE1"/>
    <w:rsid w:val="001A6E43"/>
    <w:rsid w:val="001B05F4"/>
    <w:rsid w:val="001B18D8"/>
    <w:rsid w:val="001B2601"/>
    <w:rsid w:val="001B442C"/>
    <w:rsid w:val="001B6BF7"/>
    <w:rsid w:val="001C2857"/>
    <w:rsid w:val="001C56E1"/>
    <w:rsid w:val="001D0994"/>
    <w:rsid w:val="001D2FB6"/>
    <w:rsid w:val="001E187D"/>
    <w:rsid w:val="001E24F0"/>
    <w:rsid w:val="001E7C13"/>
    <w:rsid w:val="0020373E"/>
    <w:rsid w:val="002061D4"/>
    <w:rsid w:val="00216DE6"/>
    <w:rsid w:val="00223504"/>
    <w:rsid w:val="00223EB6"/>
    <w:rsid w:val="00233413"/>
    <w:rsid w:val="0023687D"/>
    <w:rsid w:val="00240C2C"/>
    <w:rsid w:val="002427B7"/>
    <w:rsid w:val="00245012"/>
    <w:rsid w:val="002478A4"/>
    <w:rsid w:val="002500C3"/>
    <w:rsid w:val="00252CCE"/>
    <w:rsid w:val="00257556"/>
    <w:rsid w:val="00266CA7"/>
    <w:rsid w:val="00273307"/>
    <w:rsid w:val="002759B9"/>
    <w:rsid w:val="002853AE"/>
    <w:rsid w:val="00292061"/>
    <w:rsid w:val="002948C5"/>
    <w:rsid w:val="002A0BD2"/>
    <w:rsid w:val="002A394B"/>
    <w:rsid w:val="002B1C3C"/>
    <w:rsid w:val="002B4F37"/>
    <w:rsid w:val="002B59A1"/>
    <w:rsid w:val="002B5F47"/>
    <w:rsid w:val="002B7AFB"/>
    <w:rsid w:val="002C2DD8"/>
    <w:rsid w:val="002C43A4"/>
    <w:rsid w:val="002C75E9"/>
    <w:rsid w:val="002D2DDA"/>
    <w:rsid w:val="002D3572"/>
    <w:rsid w:val="002D3594"/>
    <w:rsid w:val="002E3353"/>
    <w:rsid w:val="002F0F7E"/>
    <w:rsid w:val="002F2605"/>
    <w:rsid w:val="002F3F8D"/>
    <w:rsid w:val="002F7D81"/>
    <w:rsid w:val="00303895"/>
    <w:rsid w:val="00306FA6"/>
    <w:rsid w:val="003073CE"/>
    <w:rsid w:val="00312926"/>
    <w:rsid w:val="003166C0"/>
    <w:rsid w:val="00324A1D"/>
    <w:rsid w:val="00332071"/>
    <w:rsid w:val="00341CFB"/>
    <w:rsid w:val="00345EC2"/>
    <w:rsid w:val="00353412"/>
    <w:rsid w:val="00355E9F"/>
    <w:rsid w:val="003623A1"/>
    <w:rsid w:val="00363F05"/>
    <w:rsid w:val="003640AC"/>
    <w:rsid w:val="0036568E"/>
    <w:rsid w:val="003677A6"/>
    <w:rsid w:val="00376558"/>
    <w:rsid w:val="00377359"/>
    <w:rsid w:val="00380C3A"/>
    <w:rsid w:val="00381B56"/>
    <w:rsid w:val="003829CB"/>
    <w:rsid w:val="00385BDF"/>
    <w:rsid w:val="00385EA7"/>
    <w:rsid w:val="003864C3"/>
    <w:rsid w:val="00387206"/>
    <w:rsid w:val="00390EA1"/>
    <w:rsid w:val="00397447"/>
    <w:rsid w:val="003A0ABB"/>
    <w:rsid w:val="003A25C4"/>
    <w:rsid w:val="003B37FB"/>
    <w:rsid w:val="003B3A5C"/>
    <w:rsid w:val="003C1254"/>
    <w:rsid w:val="003C444C"/>
    <w:rsid w:val="003D2D9D"/>
    <w:rsid w:val="003D3F7F"/>
    <w:rsid w:val="003D5582"/>
    <w:rsid w:val="003D7976"/>
    <w:rsid w:val="003E28B6"/>
    <w:rsid w:val="003E54D9"/>
    <w:rsid w:val="003F17E9"/>
    <w:rsid w:val="003F661C"/>
    <w:rsid w:val="00404C5C"/>
    <w:rsid w:val="00406995"/>
    <w:rsid w:val="00410392"/>
    <w:rsid w:val="00414819"/>
    <w:rsid w:val="00416256"/>
    <w:rsid w:val="004178C3"/>
    <w:rsid w:val="004234F3"/>
    <w:rsid w:val="00423E44"/>
    <w:rsid w:val="00426597"/>
    <w:rsid w:val="0042673F"/>
    <w:rsid w:val="00430143"/>
    <w:rsid w:val="00431998"/>
    <w:rsid w:val="004350B5"/>
    <w:rsid w:val="00442D67"/>
    <w:rsid w:val="00442DAC"/>
    <w:rsid w:val="004435EC"/>
    <w:rsid w:val="00445C18"/>
    <w:rsid w:val="0045122C"/>
    <w:rsid w:val="00453892"/>
    <w:rsid w:val="00454418"/>
    <w:rsid w:val="0046780C"/>
    <w:rsid w:val="00467EFA"/>
    <w:rsid w:val="004707DA"/>
    <w:rsid w:val="00473161"/>
    <w:rsid w:val="004758A0"/>
    <w:rsid w:val="00484058"/>
    <w:rsid w:val="00484476"/>
    <w:rsid w:val="00484E27"/>
    <w:rsid w:val="00486BB8"/>
    <w:rsid w:val="00490BFD"/>
    <w:rsid w:val="00490C1B"/>
    <w:rsid w:val="00491713"/>
    <w:rsid w:val="004A079D"/>
    <w:rsid w:val="004B0582"/>
    <w:rsid w:val="004B2F11"/>
    <w:rsid w:val="004B5DFA"/>
    <w:rsid w:val="004C51A4"/>
    <w:rsid w:val="004D2C67"/>
    <w:rsid w:val="004D6302"/>
    <w:rsid w:val="004D6D14"/>
    <w:rsid w:val="004E0E45"/>
    <w:rsid w:val="004E0E7F"/>
    <w:rsid w:val="004E6646"/>
    <w:rsid w:val="004F0D19"/>
    <w:rsid w:val="004F1C34"/>
    <w:rsid w:val="004F2F97"/>
    <w:rsid w:val="00510470"/>
    <w:rsid w:val="00511017"/>
    <w:rsid w:val="00511D74"/>
    <w:rsid w:val="00524B7A"/>
    <w:rsid w:val="005278C3"/>
    <w:rsid w:val="005465A4"/>
    <w:rsid w:val="005547DD"/>
    <w:rsid w:val="00555BD5"/>
    <w:rsid w:val="00561405"/>
    <w:rsid w:val="00564DE3"/>
    <w:rsid w:val="005732B4"/>
    <w:rsid w:val="00574037"/>
    <w:rsid w:val="00576A23"/>
    <w:rsid w:val="00581B47"/>
    <w:rsid w:val="00592B89"/>
    <w:rsid w:val="005A15EC"/>
    <w:rsid w:val="005A6E4A"/>
    <w:rsid w:val="005B1724"/>
    <w:rsid w:val="005B67B4"/>
    <w:rsid w:val="005B6E34"/>
    <w:rsid w:val="005C28ED"/>
    <w:rsid w:val="005C3693"/>
    <w:rsid w:val="005C37BA"/>
    <w:rsid w:val="005D3FD1"/>
    <w:rsid w:val="005E14C7"/>
    <w:rsid w:val="005E4438"/>
    <w:rsid w:val="005E4597"/>
    <w:rsid w:val="005E6B39"/>
    <w:rsid w:val="005E7E07"/>
    <w:rsid w:val="005F0181"/>
    <w:rsid w:val="005F3978"/>
    <w:rsid w:val="006040F9"/>
    <w:rsid w:val="0061162F"/>
    <w:rsid w:val="00615D74"/>
    <w:rsid w:val="00621110"/>
    <w:rsid w:val="0062478C"/>
    <w:rsid w:val="00627A84"/>
    <w:rsid w:val="00631271"/>
    <w:rsid w:val="00631D72"/>
    <w:rsid w:val="0063219F"/>
    <w:rsid w:val="00634BF9"/>
    <w:rsid w:val="00635D75"/>
    <w:rsid w:val="006375C8"/>
    <w:rsid w:val="00637AB1"/>
    <w:rsid w:val="006449FD"/>
    <w:rsid w:val="00671BD4"/>
    <w:rsid w:val="00681DCC"/>
    <w:rsid w:val="00684642"/>
    <w:rsid w:val="00687E88"/>
    <w:rsid w:val="0069002D"/>
    <w:rsid w:val="00691A52"/>
    <w:rsid w:val="006A2513"/>
    <w:rsid w:val="006A4EA1"/>
    <w:rsid w:val="006A70BD"/>
    <w:rsid w:val="006C49F3"/>
    <w:rsid w:val="006C5E6B"/>
    <w:rsid w:val="006D01C7"/>
    <w:rsid w:val="006D3E30"/>
    <w:rsid w:val="006D7AC2"/>
    <w:rsid w:val="006E1DB6"/>
    <w:rsid w:val="006E31D4"/>
    <w:rsid w:val="006E59DB"/>
    <w:rsid w:val="006F4787"/>
    <w:rsid w:val="0070116C"/>
    <w:rsid w:val="007026AE"/>
    <w:rsid w:val="007124AC"/>
    <w:rsid w:val="0071400D"/>
    <w:rsid w:val="007164AF"/>
    <w:rsid w:val="00717D82"/>
    <w:rsid w:val="0072086A"/>
    <w:rsid w:val="00720FC8"/>
    <w:rsid w:val="00721B74"/>
    <w:rsid w:val="00727960"/>
    <w:rsid w:val="00733EEE"/>
    <w:rsid w:val="00737628"/>
    <w:rsid w:val="00737BBD"/>
    <w:rsid w:val="0074649E"/>
    <w:rsid w:val="00746932"/>
    <w:rsid w:val="0074717E"/>
    <w:rsid w:val="00750C5A"/>
    <w:rsid w:val="007528CE"/>
    <w:rsid w:val="00752A03"/>
    <w:rsid w:val="0075607C"/>
    <w:rsid w:val="00756F92"/>
    <w:rsid w:val="00761A39"/>
    <w:rsid w:val="007816B5"/>
    <w:rsid w:val="00783278"/>
    <w:rsid w:val="00786A37"/>
    <w:rsid w:val="00792D88"/>
    <w:rsid w:val="00796E25"/>
    <w:rsid w:val="007970E1"/>
    <w:rsid w:val="007A06FD"/>
    <w:rsid w:val="007A46A7"/>
    <w:rsid w:val="007A4E4C"/>
    <w:rsid w:val="007A595F"/>
    <w:rsid w:val="007B274C"/>
    <w:rsid w:val="007C7A3E"/>
    <w:rsid w:val="007C7F90"/>
    <w:rsid w:val="007D4072"/>
    <w:rsid w:val="007D754E"/>
    <w:rsid w:val="007E5023"/>
    <w:rsid w:val="007F4547"/>
    <w:rsid w:val="007F5ACB"/>
    <w:rsid w:val="00800041"/>
    <w:rsid w:val="00810DB0"/>
    <w:rsid w:val="00816E59"/>
    <w:rsid w:val="00817E43"/>
    <w:rsid w:val="008214B1"/>
    <w:rsid w:val="00821D9E"/>
    <w:rsid w:val="0082229C"/>
    <w:rsid w:val="0083051C"/>
    <w:rsid w:val="00833D17"/>
    <w:rsid w:val="008401E6"/>
    <w:rsid w:val="00841D25"/>
    <w:rsid w:val="00847351"/>
    <w:rsid w:val="00847B4E"/>
    <w:rsid w:val="00847FD7"/>
    <w:rsid w:val="00850E6C"/>
    <w:rsid w:val="00854A04"/>
    <w:rsid w:val="00856602"/>
    <w:rsid w:val="00863B5E"/>
    <w:rsid w:val="00871EDC"/>
    <w:rsid w:val="00875729"/>
    <w:rsid w:val="0088507B"/>
    <w:rsid w:val="00891706"/>
    <w:rsid w:val="00895963"/>
    <w:rsid w:val="008A1BD3"/>
    <w:rsid w:val="008A47A4"/>
    <w:rsid w:val="008A5249"/>
    <w:rsid w:val="008C2211"/>
    <w:rsid w:val="008C2DD9"/>
    <w:rsid w:val="008C3AE2"/>
    <w:rsid w:val="008C7406"/>
    <w:rsid w:val="008C7ADD"/>
    <w:rsid w:val="008D3FED"/>
    <w:rsid w:val="008D5431"/>
    <w:rsid w:val="008D5A34"/>
    <w:rsid w:val="008E0CAD"/>
    <w:rsid w:val="008E2708"/>
    <w:rsid w:val="008E700E"/>
    <w:rsid w:val="008F31D8"/>
    <w:rsid w:val="008F6768"/>
    <w:rsid w:val="009013BA"/>
    <w:rsid w:val="00902F6B"/>
    <w:rsid w:val="00907EB5"/>
    <w:rsid w:val="009115ED"/>
    <w:rsid w:val="00914C65"/>
    <w:rsid w:val="00915A5D"/>
    <w:rsid w:val="0091607A"/>
    <w:rsid w:val="009304CB"/>
    <w:rsid w:val="00930A68"/>
    <w:rsid w:val="009319AC"/>
    <w:rsid w:val="00932DCF"/>
    <w:rsid w:val="009446ED"/>
    <w:rsid w:val="00944955"/>
    <w:rsid w:val="00945094"/>
    <w:rsid w:val="00952A7A"/>
    <w:rsid w:val="009530CC"/>
    <w:rsid w:val="00956E25"/>
    <w:rsid w:val="00960480"/>
    <w:rsid w:val="00964479"/>
    <w:rsid w:val="0096493B"/>
    <w:rsid w:val="00965D8C"/>
    <w:rsid w:val="009A34AA"/>
    <w:rsid w:val="009A624E"/>
    <w:rsid w:val="009A76A9"/>
    <w:rsid w:val="009B0802"/>
    <w:rsid w:val="009B3E78"/>
    <w:rsid w:val="009C06B4"/>
    <w:rsid w:val="009C11FF"/>
    <w:rsid w:val="009D099B"/>
    <w:rsid w:val="009D24A5"/>
    <w:rsid w:val="009D2BE0"/>
    <w:rsid w:val="009D4D87"/>
    <w:rsid w:val="009E28ED"/>
    <w:rsid w:val="009E3D66"/>
    <w:rsid w:val="009E490C"/>
    <w:rsid w:val="009E663C"/>
    <w:rsid w:val="009F18A9"/>
    <w:rsid w:val="009F1EC7"/>
    <w:rsid w:val="009F7462"/>
    <w:rsid w:val="009F7E41"/>
    <w:rsid w:val="00A03E54"/>
    <w:rsid w:val="00A04F4D"/>
    <w:rsid w:val="00A071ED"/>
    <w:rsid w:val="00A12865"/>
    <w:rsid w:val="00A153E9"/>
    <w:rsid w:val="00A212B0"/>
    <w:rsid w:val="00A24F89"/>
    <w:rsid w:val="00A30411"/>
    <w:rsid w:val="00A33E50"/>
    <w:rsid w:val="00A34707"/>
    <w:rsid w:val="00A40389"/>
    <w:rsid w:val="00A40B4F"/>
    <w:rsid w:val="00A43D05"/>
    <w:rsid w:val="00A52C4C"/>
    <w:rsid w:val="00A54331"/>
    <w:rsid w:val="00A57982"/>
    <w:rsid w:val="00A60A35"/>
    <w:rsid w:val="00A616F0"/>
    <w:rsid w:val="00A705D4"/>
    <w:rsid w:val="00A70F67"/>
    <w:rsid w:val="00A74589"/>
    <w:rsid w:val="00A76CCD"/>
    <w:rsid w:val="00A914FB"/>
    <w:rsid w:val="00A9265C"/>
    <w:rsid w:val="00A92F45"/>
    <w:rsid w:val="00A93B4D"/>
    <w:rsid w:val="00A965A5"/>
    <w:rsid w:val="00AA3033"/>
    <w:rsid w:val="00AA3D48"/>
    <w:rsid w:val="00AA72EF"/>
    <w:rsid w:val="00AB19B1"/>
    <w:rsid w:val="00AB3B2C"/>
    <w:rsid w:val="00AB4491"/>
    <w:rsid w:val="00AC519A"/>
    <w:rsid w:val="00AC6053"/>
    <w:rsid w:val="00AD03D6"/>
    <w:rsid w:val="00AD18E4"/>
    <w:rsid w:val="00AD1E32"/>
    <w:rsid w:val="00AE08AA"/>
    <w:rsid w:val="00AF1100"/>
    <w:rsid w:val="00AF6AAF"/>
    <w:rsid w:val="00AF7876"/>
    <w:rsid w:val="00B0644D"/>
    <w:rsid w:val="00B15026"/>
    <w:rsid w:val="00B16BF0"/>
    <w:rsid w:val="00B223C1"/>
    <w:rsid w:val="00B22A7E"/>
    <w:rsid w:val="00B2472B"/>
    <w:rsid w:val="00B2508E"/>
    <w:rsid w:val="00B27483"/>
    <w:rsid w:val="00B274F1"/>
    <w:rsid w:val="00B30D46"/>
    <w:rsid w:val="00B35EDC"/>
    <w:rsid w:val="00B35FF1"/>
    <w:rsid w:val="00B40017"/>
    <w:rsid w:val="00B4387C"/>
    <w:rsid w:val="00B4603C"/>
    <w:rsid w:val="00B47469"/>
    <w:rsid w:val="00B56CF8"/>
    <w:rsid w:val="00B66370"/>
    <w:rsid w:val="00B704BF"/>
    <w:rsid w:val="00B7143F"/>
    <w:rsid w:val="00B71CEF"/>
    <w:rsid w:val="00B856CE"/>
    <w:rsid w:val="00B96345"/>
    <w:rsid w:val="00BA0282"/>
    <w:rsid w:val="00BA7BCC"/>
    <w:rsid w:val="00BC2F27"/>
    <w:rsid w:val="00BD0B85"/>
    <w:rsid w:val="00BD3523"/>
    <w:rsid w:val="00BD4EEF"/>
    <w:rsid w:val="00BD5253"/>
    <w:rsid w:val="00BE08C8"/>
    <w:rsid w:val="00BE0A30"/>
    <w:rsid w:val="00BE1C96"/>
    <w:rsid w:val="00BE203F"/>
    <w:rsid w:val="00BE42E8"/>
    <w:rsid w:val="00BE57F9"/>
    <w:rsid w:val="00BF04E3"/>
    <w:rsid w:val="00BF06FE"/>
    <w:rsid w:val="00BF294D"/>
    <w:rsid w:val="00BF4227"/>
    <w:rsid w:val="00BF66E7"/>
    <w:rsid w:val="00C016EB"/>
    <w:rsid w:val="00C03F4D"/>
    <w:rsid w:val="00C048F0"/>
    <w:rsid w:val="00C05197"/>
    <w:rsid w:val="00C05C61"/>
    <w:rsid w:val="00C0614C"/>
    <w:rsid w:val="00C06A7C"/>
    <w:rsid w:val="00C11692"/>
    <w:rsid w:val="00C126C3"/>
    <w:rsid w:val="00C12A5D"/>
    <w:rsid w:val="00C23A42"/>
    <w:rsid w:val="00C2424F"/>
    <w:rsid w:val="00C25737"/>
    <w:rsid w:val="00C30386"/>
    <w:rsid w:val="00C34254"/>
    <w:rsid w:val="00C34779"/>
    <w:rsid w:val="00C403CB"/>
    <w:rsid w:val="00C43667"/>
    <w:rsid w:val="00C448BA"/>
    <w:rsid w:val="00C4531D"/>
    <w:rsid w:val="00C45681"/>
    <w:rsid w:val="00C45A85"/>
    <w:rsid w:val="00C4671B"/>
    <w:rsid w:val="00C6593B"/>
    <w:rsid w:val="00C65B16"/>
    <w:rsid w:val="00C661FC"/>
    <w:rsid w:val="00C66594"/>
    <w:rsid w:val="00C712B4"/>
    <w:rsid w:val="00C75CE0"/>
    <w:rsid w:val="00C764A6"/>
    <w:rsid w:val="00C77120"/>
    <w:rsid w:val="00C82259"/>
    <w:rsid w:val="00C8252D"/>
    <w:rsid w:val="00C82C35"/>
    <w:rsid w:val="00C84010"/>
    <w:rsid w:val="00C938E0"/>
    <w:rsid w:val="00C93C3F"/>
    <w:rsid w:val="00C93EB4"/>
    <w:rsid w:val="00C958F1"/>
    <w:rsid w:val="00CA0217"/>
    <w:rsid w:val="00CA32F7"/>
    <w:rsid w:val="00CA3944"/>
    <w:rsid w:val="00CD284F"/>
    <w:rsid w:val="00CD72A6"/>
    <w:rsid w:val="00CD778B"/>
    <w:rsid w:val="00CE1DC9"/>
    <w:rsid w:val="00CE20B5"/>
    <w:rsid w:val="00CE2C6A"/>
    <w:rsid w:val="00CE6A88"/>
    <w:rsid w:val="00CF55CA"/>
    <w:rsid w:val="00CF569C"/>
    <w:rsid w:val="00CF5FDE"/>
    <w:rsid w:val="00D01FCC"/>
    <w:rsid w:val="00D06B52"/>
    <w:rsid w:val="00D12731"/>
    <w:rsid w:val="00D21F1C"/>
    <w:rsid w:val="00D2454B"/>
    <w:rsid w:val="00D2630A"/>
    <w:rsid w:val="00D26F56"/>
    <w:rsid w:val="00D32995"/>
    <w:rsid w:val="00D36A56"/>
    <w:rsid w:val="00D40602"/>
    <w:rsid w:val="00D47AD3"/>
    <w:rsid w:val="00D47CF3"/>
    <w:rsid w:val="00D533FE"/>
    <w:rsid w:val="00D5541A"/>
    <w:rsid w:val="00D57CDD"/>
    <w:rsid w:val="00D60985"/>
    <w:rsid w:val="00D64895"/>
    <w:rsid w:val="00D65F62"/>
    <w:rsid w:val="00D700C5"/>
    <w:rsid w:val="00D76DFA"/>
    <w:rsid w:val="00D80BE8"/>
    <w:rsid w:val="00D80FBA"/>
    <w:rsid w:val="00D83390"/>
    <w:rsid w:val="00D848A0"/>
    <w:rsid w:val="00D8492E"/>
    <w:rsid w:val="00D8693B"/>
    <w:rsid w:val="00DA0974"/>
    <w:rsid w:val="00DA700A"/>
    <w:rsid w:val="00DC030F"/>
    <w:rsid w:val="00DC19CC"/>
    <w:rsid w:val="00DC469B"/>
    <w:rsid w:val="00DC47D7"/>
    <w:rsid w:val="00DC793C"/>
    <w:rsid w:val="00DD194B"/>
    <w:rsid w:val="00DD372E"/>
    <w:rsid w:val="00DD76B7"/>
    <w:rsid w:val="00DD7EBA"/>
    <w:rsid w:val="00DF0912"/>
    <w:rsid w:val="00DF24A1"/>
    <w:rsid w:val="00DF7D7B"/>
    <w:rsid w:val="00E005F1"/>
    <w:rsid w:val="00E024F2"/>
    <w:rsid w:val="00E06614"/>
    <w:rsid w:val="00E13EED"/>
    <w:rsid w:val="00E143D8"/>
    <w:rsid w:val="00E23458"/>
    <w:rsid w:val="00E25E06"/>
    <w:rsid w:val="00E2730D"/>
    <w:rsid w:val="00E275B1"/>
    <w:rsid w:val="00E3030A"/>
    <w:rsid w:val="00E32215"/>
    <w:rsid w:val="00E32E55"/>
    <w:rsid w:val="00E44BC1"/>
    <w:rsid w:val="00E474D9"/>
    <w:rsid w:val="00E53E0E"/>
    <w:rsid w:val="00E60491"/>
    <w:rsid w:val="00E60B64"/>
    <w:rsid w:val="00E660B7"/>
    <w:rsid w:val="00E742A8"/>
    <w:rsid w:val="00E77334"/>
    <w:rsid w:val="00E805B9"/>
    <w:rsid w:val="00E81FFE"/>
    <w:rsid w:val="00E83B7D"/>
    <w:rsid w:val="00E95DB7"/>
    <w:rsid w:val="00EB00C4"/>
    <w:rsid w:val="00EB0153"/>
    <w:rsid w:val="00EB1F4A"/>
    <w:rsid w:val="00EC2555"/>
    <w:rsid w:val="00EC2D72"/>
    <w:rsid w:val="00EC5ABC"/>
    <w:rsid w:val="00ED63ED"/>
    <w:rsid w:val="00EE08BF"/>
    <w:rsid w:val="00EE6698"/>
    <w:rsid w:val="00EE7F9D"/>
    <w:rsid w:val="00EF026B"/>
    <w:rsid w:val="00EF2567"/>
    <w:rsid w:val="00F01407"/>
    <w:rsid w:val="00F0502C"/>
    <w:rsid w:val="00F14360"/>
    <w:rsid w:val="00F26AD5"/>
    <w:rsid w:val="00F26EA4"/>
    <w:rsid w:val="00F31D3E"/>
    <w:rsid w:val="00F34A88"/>
    <w:rsid w:val="00F41E21"/>
    <w:rsid w:val="00F41E39"/>
    <w:rsid w:val="00F43F1B"/>
    <w:rsid w:val="00F51295"/>
    <w:rsid w:val="00F55E34"/>
    <w:rsid w:val="00F64602"/>
    <w:rsid w:val="00F665FF"/>
    <w:rsid w:val="00F718D4"/>
    <w:rsid w:val="00F71B7A"/>
    <w:rsid w:val="00F74D0E"/>
    <w:rsid w:val="00F9297A"/>
    <w:rsid w:val="00F970BF"/>
    <w:rsid w:val="00FA1C04"/>
    <w:rsid w:val="00FA4AA8"/>
    <w:rsid w:val="00FA71E2"/>
    <w:rsid w:val="00FB0367"/>
    <w:rsid w:val="00FB0597"/>
    <w:rsid w:val="00FB2CBC"/>
    <w:rsid w:val="00FB35AB"/>
    <w:rsid w:val="00FC3504"/>
    <w:rsid w:val="00FC35C5"/>
    <w:rsid w:val="00FC6A76"/>
    <w:rsid w:val="00FD09C0"/>
    <w:rsid w:val="00FD1804"/>
    <w:rsid w:val="00FD7857"/>
    <w:rsid w:val="00FE157D"/>
    <w:rsid w:val="00FE459D"/>
    <w:rsid w:val="00FE55FB"/>
    <w:rsid w:val="00FF45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7D98C9A"/>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A40389"/>
    <w:pPr>
      <w:tabs>
        <w:tab w:val="center" w:pos="4513"/>
        <w:tab w:val="right" w:pos="9026"/>
      </w:tabs>
    </w:pPr>
  </w:style>
  <w:style w:type="character" w:customStyle="1" w:styleId="FooterChar">
    <w:name w:val="Footer Char"/>
    <w:basedOn w:val="DefaultParagraphFont"/>
    <w:link w:val="Footer"/>
    <w:uiPriority w:val="99"/>
    <w:rsid w:val="00A40389"/>
  </w:style>
  <w:style w:type="character" w:styleId="PageNumber">
    <w:name w:val="page number"/>
    <w:basedOn w:val="DefaultParagraphFont"/>
    <w:uiPriority w:val="99"/>
    <w:semiHidden/>
    <w:unhideWhenUsed/>
    <w:rsid w:val="00A40389"/>
  </w:style>
  <w:style w:type="paragraph" w:styleId="ListParagraph">
    <w:name w:val="List Paragraph"/>
    <w:basedOn w:val="Normal"/>
    <w:uiPriority w:val="34"/>
    <w:qFormat/>
    <w:rsid w:val="00C661FC"/>
    <w:pPr>
      <w:ind w:left="720"/>
      <w:contextualSpacing/>
    </w:pPr>
  </w:style>
  <w:style w:type="character" w:styleId="Strong">
    <w:name w:val="Strong"/>
    <w:basedOn w:val="DefaultParagraphFont"/>
    <w:uiPriority w:val="22"/>
    <w:qFormat/>
    <w:rsid w:val="00002AA1"/>
    <w:rPr>
      <w:b/>
      <w:bCs/>
    </w:rPr>
  </w:style>
  <w:style w:type="paragraph" w:styleId="NormalWeb">
    <w:name w:val="Normal (Web)"/>
    <w:basedOn w:val="Normal"/>
    <w:uiPriority w:val="99"/>
    <w:semiHidden/>
    <w:unhideWhenUsed/>
    <w:rsid w:val="00B27483"/>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6260759">
      <w:bodyDiv w:val="1"/>
      <w:marLeft w:val="0"/>
      <w:marRight w:val="0"/>
      <w:marTop w:val="0"/>
      <w:marBottom w:val="0"/>
      <w:divBdr>
        <w:top w:val="none" w:sz="0" w:space="0" w:color="auto"/>
        <w:left w:val="none" w:sz="0" w:space="0" w:color="auto"/>
        <w:bottom w:val="none" w:sz="0" w:space="0" w:color="auto"/>
        <w:right w:val="none" w:sz="0" w:space="0" w:color="auto"/>
      </w:divBdr>
    </w:div>
    <w:div w:id="214780620">
      <w:bodyDiv w:val="1"/>
      <w:marLeft w:val="0"/>
      <w:marRight w:val="0"/>
      <w:marTop w:val="0"/>
      <w:marBottom w:val="0"/>
      <w:divBdr>
        <w:top w:val="none" w:sz="0" w:space="0" w:color="auto"/>
        <w:left w:val="none" w:sz="0" w:space="0" w:color="auto"/>
        <w:bottom w:val="none" w:sz="0" w:space="0" w:color="auto"/>
        <w:right w:val="none" w:sz="0" w:space="0" w:color="auto"/>
      </w:divBdr>
    </w:div>
    <w:div w:id="246892023">
      <w:bodyDiv w:val="1"/>
      <w:marLeft w:val="0"/>
      <w:marRight w:val="0"/>
      <w:marTop w:val="0"/>
      <w:marBottom w:val="0"/>
      <w:divBdr>
        <w:top w:val="none" w:sz="0" w:space="0" w:color="auto"/>
        <w:left w:val="none" w:sz="0" w:space="0" w:color="auto"/>
        <w:bottom w:val="none" w:sz="0" w:space="0" w:color="auto"/>
        <w:right w:val="none" w:sz="0" w:space="0" w:color="auto"/>
      </w:divBdr>
      <w:divsChild>
        <w:div w:id="792675984">
          <w:marLeft w:val="547"/>
          <w:marRight w:val="0"/>
          <w:marTop w:val="110"/>
          <w:marBottom w:val="0"/>
          <w:divBdr>
            <w:top w:val="none" w:sz="0" w:space="0" w:color="auto"/>
            <w:left w:val="none" w:sz="0" w:space="0" w:color="auto"/>
            <w:bottom w:val="none" w:sz="0" w:space="0" w:color="auto"/>
            <w:right w:val="none" w:sz="0" w:space="0" w:color="auto"/>
          </w:divBdr>
        </w:div>
        <w:div w:id="383718630">
          <w:marLeft w:val="0"/>
          <w:marRight w:val="0"/>
          <w:marTop w:val="110"/>
          <w:marBottom w:val="0"/>
          <w:divBdr>
            <w:top w:val="none" w:sz="0" w:space="0" w:color="auto"/>
            <w:left w:val="none" w:sz="0" w:space="0" w:color="auto"/>
            <w:bottom w:val="none" w:sz="0" w:space="0" w:color="auto"/>
            <w:right w:val="none" w:sz="0" w:space="0" w:color="auto"/>
          </w:divBdr>
        </w:div>
        <w:div w:id="2110159065">
          <w:marLeft w:val="0"/>
          <w:marRight w:val="0"/>
          <w:marTop w:val="110"/>
          <w:marBottom w:val="0"/>
          <w:divBdr>
            <w:top w:val="none" w:sz="0" w:space="0" w:color="auto"/>
            <w:left w:val="none" w:sz="0" w:space="0" w:color="auto"/>
            <w:bottom w:val="none" w:sz="0" w:space="0" w:color="auto"/>
            <w:right w:val="none" w:sz="0" w:space="0" w:color="auto"/>
          </w:divBdr>
        </w:div>
        <w:div w:id="695890684">
          <w:marLeft w:val="0"/>
          <w:marRight w:val="0"/>
          <w:marTop w:val="110"/>
          <w:marBottom w:val="0"/>
          <w:divBdr>
            <w:top w:val="none" w:sz="0" w:space="0" w:color="auto"/>
            <w:left w:val="none" w:sz="0" w:space="0" w:color="auto"/>
            <w:bottom w:val="none" w:sz="0" w:space="0" w:color="auto"/>
            <w:right w:val="none" w:sz="0" w:space="0" w:color="auto"/>
          </w:divBdr>
        </w:div>
        <w:div w:id="1599216545">
          <w:marLeft w:val="0"/>
          <w:marRight w:val="0"/>
          <w:marTop w:val="110"/>
          <w:marBottom w:val="0"/>
          <w:divBdr>
            <w:top w:val="none" w:sz="0" w:space="0" w:color="auto"/>
            <w:left w:val="none" w:sz="0" w:space="0" w:color="auto"/>
            <w:bottom w:val="none" w:sz="0" w:space="0" w:color="auto"/>
            <w:right w:val="none" w:sz="0" w:space="0" w:color="auto"/>
          </w:divBdr>
        </w:div>
      </w:divsChild>
    </w:div>
    <w:div w:id="330643354">
      <w:bodyDiv w:val="1"/>
      <w:marLeft w:val="0"/>
      <w:marRight w:val="0"/>
      <w:marTop w:val="0"/>
      <w:marBottom w:val="0"/>
      <w:divBdr>
        <w:top w:val="none" w:sz="0" w:space="0" w:color="auto"/>
        <w:left w:val="none" w:sz="0" w:space="0" w:color="auto"/>
        <w:bottom w:val="none" w:sz="0" w:space="0" w:color="auto"/>
        <w:right w:val="none" w:sz="0" w:space="0" w:color="auto"/>
      </w:divBdr>
      <w:divsChild>
        <w:div w:id="1264151581">
          <w:marLeft w:val="547"/>
          <w:marRight w:val="0"/>
          <w:marTop w:val="86"/>
          <w:marBottom w:val="200"/>
          <w:divBdr>
            <w:top w:val="none" w:sz="0" w:space="0" w:color="auto"/>
            <w:left w:val="none" w:sz="0" w:space="0" w:color="auto"/>
            <w:bottom w:val="none" w:sz="0" w:space="0" w:color="auto"/>
            <w:right w:val="none" w:sz="0" w:space="0" w:color="auto"/>
          </w:divBdr>
        </w:div>
        <w:div w:id="986932822">
          <w:marLeft w:val="547"/>
          <w:marRight w:val="0"/>
          <w:marTop w:val="86"/>
          <w:marBottom w:val="200"/>
          <w:divBdr>
            <w:top w:val="none" w:sz="0" w:space="0" w:color="auto"/>
            <w:left w:val="none" w:sz="0" w:space="0" w:color="auto"/>
            <w:bottom w:val="none" w:sz="0" w:space="0" w:color="auto"/>
            <w:right w:val="none" w:sz="0" w:space="0" w:color="auto"/>
          </w:divBdr>
        </w:div>
      </w:divsChild>
    </w:div>
    <w:div w:id="333923138">
      <w:bodyDiv w:val="1"/>
      <w:marLeft w:val="0"/>
      <w:marRight w:val="0"/>
      <w:marTop w:val="0"/>
      <w:marBottom w:val="0"/>
      <w:divBdr>
        <w:top w:val="none" w:sz="0" w:space="0" w:color="auto"/>
        <w:left w:val="none" w:sz="0" w:space="0" w:color="auto"/>
        <w:bottom w:val="none" w:sz="0" w:space="0" w:color="auto"/>
        <w:right w:val="none" w:sz="0" w:space="0" w:color="auto"/>
      </w:divBdr>
    </w:div>
    <w:div w:id="333997002">
      <w:bodyDiv w:val="1"/>
      <w:marLeft w:val="0"/>
      <w:marRight w:val="0"/>
      <w:marTop w:val="0"/>
      <w:marBottom w:val="0"/>
      <w:divBdr>
        <w:top w:val="none" w:sz="0" w:space="0" w:color="auto"/>
        <w:left w:val="none" w:sz="0" w:space="0" w:color="auto"/>
        <w:bottom w:val="none" w:sz="0" w:space="0" w:color="auto"/>
        <w:right w:val="none" w:sz="0" w:space="0" w:color="auto"/>
      </w:divBdr>
    </w:div>
    <w:div w:id="387192065">
      <w:bodyDiv w:val="1"/>
      <w:marLeft w:val="0"/>
      <w:marRight w:val="0"/>
      <w:marTop w:val="0"/>
      <w:marBottom w:val="0"/>
      <w:divBdr>
        <w:top w:val="none" w:sz="0" w:space="0" w:color="auto"/>
        <w:left w:val="none" w:sz="0" w:space="0" w:color="auto"/>
        <w:bottom w:val="none" w:sz="0" w:space="0" w:color="auto"/>
        <w:right w:val="none" w:sz="0" w:space="0" w:color="auto"/>
      </w:divBdr>
      <w:divsChild>
        <w:div w:id="892812997">
          <w:marLeft w:val="547"/>
          <w:marRight w:val="0"/>
          <w:marTop w:val="115"/>
          <w:marBottom w:val="0"/>
          <w:divBdr>
            <w:top w:val="none" w:sz="0" w:space="0" w:color="auto"/>
            <w:left w:val="none" w:sz="0" w:space="0" w:color="auto"/>
            <w:bottom w:val="none" w:sz="0" w:space="0" w:color="auto"/>
            <w:right w:val="none" w:sz="0" w:space="0" w:color="auto"/>
          </w:divBdr>
        </w:div>
      </w:divsChild>
    </w:div>
    <w:div w:id="486433698">
      <w:bodyDiv w:val="1"/>
      <w:marLeft w:val="0"/>
      <w:marRight w:val="0"/>
      <w:marTop w:val="0"/>
      <w:marBottom w:val="0"/>
      <w:divBdr>
        <w:top w:val="none" w:sz="0" w:space="0" w:color="auto"/>
        <w:left w:val="none" w:sz="0" w:space="0" w:color="auto"/>
        <w:bottom w:val="none" w:sz="0" w:space="0" w:color="auto"/>
        <w:right w:val="none" w:sz="0" w:space="0" w:color="auto"/>
      </w:divBdr>
      <w:divsChild>
        <w:div w:id="741100855">
          <w:marLeft w:val="547"/>
          <w:marRight w:val="0"/>
          <w:marTop w:val="120"/>
          <w:marBottom w:val="0"/>
          <w:divBdr>
            <w:top w:val="none" w:sz="0" w:space="0" w:color="auto"/>
            <w:left w:val="none" w:sz="0" w:space="0" w:color="auto"/>
            <w:bottom w:val="none" w:sz="0" w:space="0" w:color="auto"/>
            <w:right w:val="none" w:sz="0" w:space="0" w:color="auto"/>
          </w:divBdr>
        </w:div>
        <w:div w:id="2094544534">
          <w:marLeft w:val="547"/>
          <w:marRight w:val="0"/>
          <w:marTop w:val="120"/>
          <w:marBottom w:val="0"/>
          <w:divBdr>
            <w:top w:val="none" w:sz="0" w:space="0" w:color="auto"/>
            <w:left w:val="none" w:sz="0" w:space="0" w:color="auto"/>
            <w:bottom w:val="none" w:sz="0" w:space="0" w:color="auto"/>
            <w:right w:val="none" w:sz="0" w:space="0" w:color="auto"/>
          </w:divBdr>
        </w:div>
        <w:div w:id="1683824784">
          <w:marLeft w:val="547"/>
          <w:marRight w:val="0"/>
          <w:marTop w:val="120"/>
          <w:marBottom w:val="0"/>
          <w:divBdr>
            <w:top w:val="none" w:sz="0" w:space="0" w:color="auto"/>
            <w:left w:val="none" w:sz="0" w:space="0" w:color="auto"/>
            <w:bottom w:val="none" w:sz="0" w:space="0" w:color="auto"/>
            <w:right w:val="none" w:sz="0" w:space="0" w:color="auto"/>
          </w:divBdr>
        </w:div>
        <w:div w:id="1885629655">
          <w:marLeft w:val="547"/>
          <w:marRight w:val="0"/>
          <w:marTop w:val="120"/>
          <w:marBottom w:val="0"/>
          <w:divBdr>
            <w:top w:val="none" w:sz="0" w:space="0" w:color="auto"/>
            <w:left w:val="none" w:sz="0" w:space="0" w:color="auto"/>
            <w:bottom w:val="none" w:sz="0" w:space="0" w:color="auto"/>
            <w:right w:val="none" w:sz="0" w:space="0" w:color="auto"/>
          </w:divBdr>
        </w:div>
      </w:divsChild>
    </w:div>
    <w:div w:id="544560945">
      <w:bodyDiv w:val="1"/>
      <w:marLeft w:val="0"/>
      <w:marRight w:val="0"/>
      <w:marTop w:val="0"/>
      <w:marBottom w:val="0"/>
      <w:divBdr>
        <w:top w:val="none" w:sz="0" w:space="0" w:color="auto"/>
        <w:left w:val="none" w:sz="0" w:space="0" w:color="auto"/>
        <w:bottom w:val="none" w:sz="0" w:space="0" w:color="auto"/>
        <w:right w:val="none" w:sz="0" w:space="0" w:color="auto"/>
      </w:divBdr>
      <w:divsChild>
        <w:div w:id="1008407872">
          <w:marLeft w:val="446"/>
          <w:marRight w:val="0"/>
          <w:marTop w:val="89"/>
          <w:marBottom w:val="0"/>
          <w:divBdr>
            <w:top w:val="none" w:sz="0" w:space="0" w:color="auto"/>
            <w:left w:val="none" w:sz="0" w:space="0" w:color="auto"/>
            <w:bottom w:val="none" w:sz="0" w:space="0" w:color="auto"/>
            <w:right w:val="none" w:sz="0" w:space="0" w:color="auto"/>
          </w:divBdr>
        </w:div>
        <w:div w:id="2125685787">
          <w:marLeft w:val="446"/>
          <w:marRight w:val="0"/>
          <w:marTop w:val="89"/>
          <w:marBottom w:val="0"/>
          <w:divBdr>
            <w:top w:val="none" w:sz="0" w:space="0" w:color="auto"/>
            <w:left w:val="none" w:sz="0" w:space="0" w:color="auto"/>
            <w:bottom w:val="none" w:sz="0" w:space="0" w:color="auto"/>
            <w:right w:val="none" w:sz="0" w:space="0" w:color="auto"/>
          </w:divBdr>
        </w:div>
        <w:div w:id="747582919">
          <w:marLeft w:val="1080"/>
          <w:marRight w:val="0"/>
          <w:marTop w:val="89"/>
          <w:marBottom w:val="0"/>
          <w:divBdr>
            <w:top w:val="none" w:sz="0" w:space="0" w:color="auto"/>
            <w:left w:val="none" w:sz="0" w:space="0" w:color="auto"/>
            <w:bottom w:val="none" w:sz="0" w:space="0" w:color="auto"/>
            <w:right w:val="none" w:sz="0" w:space="0" w:color="auto"/>
          </w:divBdr>
        </w:div>
        <w:div w:id="2014722951">
          <w:marLeft w:val="1080"/>
          <w:marRight w:val="0"/>
          <w:marTop w:val="89"/>
          <w:marBottom w:val="0"/>
          <w:divBdr>
            <w:top w:val="none" w:sz="0" w:space="0" w:color="auto"/>
            <w:left w:val="none" w:sz="0" w:space="0" w:color="auto"/>
            <w:bottom w:val="none" w:sz="0" w:space="0" w:color="auto"/>
            <w:right w:val="none" w:sz="0" w:space="0" w:color="auto"/>
          </w:divBdr>
        </w:div>
        <w:div w:id="560293958">
          <w:marLeft w:val="1080"/>
          <w:marRight w:val="0"/>
          <w:marTop w:val="89"/>
          <w:marBottom w:val="0"/>
          <w:divBdr>
            <w:top w:val="none" w:sz="0" w:space="0" w:color="auto"/>
            <w:left w:val="none" w:sz="0" w:space="0" w:color="auto"/>
            <w:bottom w:val="none" w:sz="0" w:space="0" w:color="auto"/>
            <w:right w:val="none" w:sz="0" w:space="0" w:color="auto"/>
          </w:divBdr>
        </w:div>
        <w:div w:id="83963672">
          <w:marLeft w:val="446"/>
          <w:marRight w:val="0"/>
          <w:marTop w:val="89"/>
          <w:marBottom w:val="0"/>
          <w:divBdr>
            <w:top w:val="none" w:sz="0" w:space="0" w:color="auto"/>
            <w:left w:val="none" w:sz="0" w:space="0" w:color="auto"/>
            <w:bottom w:val="none" w:sz="0" w:space="0" w:color="auto"/>
            <w:right w:val="none" w:sz="0" w:space="0" w:color="auto"/>
          </w:divBdr>
        </w:div>
        <w:div w:id="1464276956">
          <w:marLeft w:val="446"/>
          <w:marRight w:val="0"/>
          <w:marTop w:val="89"/>
          <w:marBottom w:val="0"/>
          <w:divBdr>
            <w:top w:val="none" w:sz="0" w:space="0" w:color="auto"/>
            <w:left w:val="none" w:sz="0" w:space="0" w:color="auto"/>
            <w:bottom w:val="none" w:sz="0" w:space="0" w:color="auto"/>
            <w:right w:val="none" w:sz="0" w:space="0" w:color="auto"/>
          </w:divBdr>
        </w:div>
        <w:div w:id="611860313">
          <w:marLeft w:val="1080"/>
          <w:marRight w:val="0"/>
          <w:marTop w:val="89"/>
          <w:marBottom w:val="0"/>
          <w:divBdr>
            <w:top w:val="none" w:sz="0" w:space="0" w:color="auto"/>
            <w:left w:val="none" w:sz="0" w:space="0" w:color="auto"/>
            <w:bottom w:val="none" w:sz="0" w:space="0" w:color="auto"/>
            <w:right w:val="none" w:sz="0" w:space="0" w:color="auto"/>
          </w:divBdr>
        </w:div>
        <w:div w:id="651636519">
          <w:marLeft w:val="1080"/>
          <w:marRight w:val="0"/>
          <w:marTop w:val="89"/>
          <w:marBottom w:val="0"/>
          <w:divBdr>
            <w:top w:val="none" w:sz="0" w:space="0" w:color="auto"/>
            <w:left w:val="none" w:sz="0" w:space="0" w:color="auto"/>
            <w:bottom w:val="none" w:sz="0" w:space="0" w:color="auto"/>
            <w:right w:val="none" w:sz="0" w:space="0" w:color="auto"/>
          </w:divBdr>
        </w:div>
        <w:div w:id="1606814888">
          <w:marLeft w:val="1080"/>
          <w:marRight w:val="0"/>
          <w:marTop w:val="89"/>
          <w:marBottom w:val="0"/>
          <w:divBdr>
            <w:top w:val="none" w:sz="0" w:space="0" w:color="auto"/>
            <w:left w:val="none" w:sz="0" w:space="0" w:color="auto"/>
            <w:bottom w:val="none" w:sz="0" w:space="0" w:color="auto"/>
            <w:right w:val="none" w:sz="0" w:space="0" w:color="auto"/>
          </w:divBdr>
        </w:div>
      </w:divsChild>
    </w:div>
    <w:div w:id="556861464">
      <w:bodyDiv w:val="1"/>
      <w:marLeft w:val="0"/>
      <w:marRight w:val="0"/>
      <w:marTop w:val="0"/>
      <w:marBottom w:val="0"/>
      <w:divBdr>
        <w:top w:val="none" w:sz="0" w:space="0" w:color="auto"/>
        <w:left w:val="none" w:sz="0" w:space="0" w:color="auto"/>
        <w:bottom w:val="none" w:sz="0" w:space="0" w:color="auto"/>
        <w:right w:val="none" w:sz="0" w:space="0" w:color="auto"/>
      </w:divBdr>
      <w:divsChild>
        <w:div w:id="575286391">
          <w:marLeft w:val="547"/>
          <w:marRight w:val="0"/>
          <w:marTop w:val="120"/>
          <w:marBottom w:val="0"/>
          <w:divBdr>
            <w:top w:val="none" w:sz="0" w:space="0" w:color="auto"/>
            <w:left w:val="none" w:sz="0" w:space="0" w:color="auto"/>
            <w:bottom w:val="none" w:sz="0" w:space="0" w:color="auto"/>
            <w:right w:val="none" w:sz="0" w:space="0" w:color="auto"/>
          </w:divBdr>
        </w:div>
        <w:div w:id="2007630804">
          <w:marLeft w:val="1166"/>
          <w:marRight w:val="0"/>
          <w:marTop w:val="115"/>
          <w:marBottom w:val="0"/>
          <w:divBdr>
            <w:top w:val="none" w:sz="0" w:space="0" w:color="auto"/>
            <w:left w:val="none" w:sz="0" w:space="0" w:color="auto"/>
            <w:bottom w:val="none" w:sz="0" w:space="0" w:color="auto"/>
            <w:right w:val="none" w:sz="0" w:space="0" w:color="auto"/>
          </w:divBdr>
        </w:div>
        <w:div w:id="76706948">
          <w:marLeft w:val="1166"/>
          <w:marRight w:val="0"/>
          <w:marTop w:val="115"/>
          <w:marBottom w:val="0"/>
          <w:divBdr>
            <w:top w:val="none" w:sz="0" w:space="0" w:color="auto"/>
            <w:left w:val="none" w:sz="0" w:space="0" w:color="auto"/>
            <w:bottom w:val="none" w:sz="0" w:space="0" w:color="auto"/>
            <w:right w:val="none" w:sz="0" w:space="0" w:color="auto"/>
          </w:divBdr>
        </w:div>
      </w:divsChild>
    </w:div>
    <w:div w:id="588198499">
      <w:bodyDiv w:val="1"/>
      <w:marLeft w:val="0"/>
      <w:marRight w:val="0"/>
      <w:marTop w:val="0"/>
      <w:marBottom w:val="0"/>
      <w:divBdr>
        <w:top w:val="none" w:sz="0" w:space="0" w:color="auto"/>
        <w:left w:val="none" w:sz="0" w:space="0" w:color="auto"/>
        <w:bottom w:val="none" w:sz="0" w:space="0" w:color="auto"/>
        <w:right w:val="none" w:sz="0" w:space="0" w:color="auto"/>
      </w:divBdr>
      <w:divsChild>
        <w:div w:id="474415872">
          <w:marLeft w:val="547"/>
          <w:marRight w:val="0"/>
          <w:marTop w:val="115"/>
          <w:marBottom w:val="0"/>
          <w:divBdr>
            <w:top w:val="none" w:sz="0" w:space="0" w:color="auto"/>
            <w:left w:val="none" w:sz="0" w:space="0" w:color="auto"/>
            <w:bottom w:val="none" w:sz="0" w:space="0" w:color="auto"/>
            <w:right w:val="none" w:sz="0" w:space="0" w:color="auto"/>
          </w:divBdr>
        </w:div>
      </w:divsChild>
    </w:div>
    <w:div w:id="681664055">
      <w:bodyDiv w:val="1"/>
      <w:marLeft w:val="0"/>
      <w:marRight w:val="0"/>
      <w:marTop w:val="0"/>
      <w:marBottom w:val="0"/>
      <w:divBdr>
        <w:top w:val="none" w:sz="0" w:space="0" w:color="auto"/>
        <w:left w:val="none" w:sz="0" w:space="0" w:color="auto"/>
        <w:bottom w:val="none" w:sz="0" w:space="0" w:color="auto"/>
        <w:right w:val="none" w:sz="0" w:space="0" w:color="auto"/>
      </w:divBdr>
    </w:div>
    <w:div w:id="699091188">
      <w:bodyDiv w:val="1"/>
      <w:marLeft w:val="0"/>
      <w:marRight w:val="0"/>
      <w:marTop w:val="0"/>
      <w:marBottom w:val="0"/>
      <w:divBdr>
        <w:top w:val="none" w:sz="0" w:space="0" w:color="auto"/>
        <w:left w:val="none" w:sz="0" w:space="0" w:color="auto"/>
        <w:bottom w:val="none" w:sz="0" w:space="0" w:color="auto"/>
        <w:right w:val="none" w:sz="0" w:space="0" w:color="auto"/>
      </w:divBdr>
      <w:divsChild>
        <w:div w:id="375741779">
          <w:marLeft w:val="547"/>
          <w:marRight w:val="0"/>
          <w:marTop w:val="125"/>
          <w:marBottom w:val="0"/>
          <w:divBdr>
            <w:top w:val="none" w:sz="0" w:space="0" w:color="auto"/>
            <w:left w:val="none" w:sz="0" w:space="0" w:color="auto"/>
            <w:bottom w:val="none" w:sz="0" w:space="0" w:color="auto"/>
            <w:right w:val="none" w:sz="0" w:space="0" w:color="auto"/>
          </w:divBdr>
        </w:div>
        <w:div w:id="247466694">
          <w:marLeft w:val="547"/>
          <w:marRight w:val="0"/>
          <w:marTop w:val="125"/>
          <w:marBottom w:val="0"/>
          <w:divBdr>
            <w:top w:val="none" w:sz="0" w:space="0" w:color="auto"/>
            <w:left w:val="none" w:sz="0" w:space="0" w:color="auto"/>
            <w:bottom w:val="none" w:sz="0" w:space="0" w:color="auto"/>
            <w:right w:val="none" w:sz="0" w:space="0" w:color="auto"/>
          </w:divBdr>
        </w:div>
        <w:div w:id="326173834">
          <w:marLeft w:val="547"/>
          <w:marRight w:val="0"/>
          <w:marTop w:val="125"/>
          <w:marBottom w:val="0"/>
          <w:divBdr>
            <w:top w:val="none" w:sz="0" w:space="0" w:color="auto"/>
            <w:left w:val="none" w:sz="0" w:space="0" w:color="auto"/>
            <w:bottom w:val="none" w:sz="0" w:space="0" w:color="auto"/>
            <w:right w:val="none" w:sz="0" w:space="0" w:color="auto"/>
          </w:divBdr>
        </w:div>
      </w:divsChild>
    </w:div>
    <w:div w:id="702705241">
      <w:bodyDiv w:val="1"/>
      <w:marLeft w:val="0"/>
      <w:marRight w:val="0"/>
      <w:marTop w:val="0"/>
      <w:marBottom w:val="0"/>
      <w:divBdr>
        <w:top w:val="none" w:sz="0" w:space="0" w:color="auto"/>
        <w:left w:val="none" w:sz="0" w:space="0" w:color="auto"/>
        <w:bottom w:val="none" w:sz="0" w:space="0" w:color="auto"/>
        <w:right w:val="none" w:sz="0" w:space="0" w:color="auto"/>
      </w:divBdr>
    </w:div>
    <w:div w:id="724910674">
      <w:bodyDiv w:val="1"/>
      <w:marLeft w:val="0"/>
      <w:marRight w:val="0"/>
      <w:marTop w:val="0"/>
      <w:marBottom w:val="0"/>
      <w:divBdr>
        <w:top w:val="none" w:sz="0" w:space="0" w:color="auto"/>
        <w:left w:val="none" w:sz="0" w:space="0" w:color="auto"/>
        <w:bottom w:val="none" w:sz="0" w:space="0" w:color="auto"/>
        <w:right w:val="none" w:sz="0" w:space="0" w:color="auto"/>
      </w:divBdr>
      <w:divsChild>
        <w:div w:id="633950850">
          <w:marLeft w:val="547"/>
          <w:marRight w:val="0"/>
          <w:marTop w:val="120"/>
          <w:marBottom w:val="0"/>
          <w:divBdr>
            <w:top w:val="none" w:sz="0" w:space="0" w:color="auto"/>
            <w:left w:val="none" w:sz="0" w:space="0" w:color="auto"/>
            <w:bottom w:val="none" w:sz="0" w:space="0" w:color="auto"/>
            <w:right w:val="none" w:sz="0" w:space="0" w:color="auto"/>
          </w:divBdr>
        </w:div>
        <w:div w:id="1890451500">
          <w:marLeft w:val="547"/>
          <w:marRight w:val="0"/>
          <w:marTop w:val="120"/>
          <w:marBottom w:val="0"/>
          <w:divBdr>
            <w:top w:val="none" w:sz="0" w:space="0" w:color="auto"/>
            <w:left w:val="none" w:sz="0" w:space="0" w:color="auto"/>
            <w:bottom w:val="none" w:sz="0" w:space="0" w:color="auto"/>
            <w:right w:val="none" w:sz="0" w:space="0" w:color="auto"/>
          </w:divBdr>
        </w:div>
      </w:divsChild>
    </w:div>
    <w:div w:id="820464969">
      <w:bodyDiv w:val="1"/>
      <w:marLeft w:val="0"/>
      <w:marRight w:val="0"/>
      <w:marTop w:val="0"/>
      <w:marBottom w:val="0"/>
      <w:divBdr>
        <w:top w:val="none" w:sz="0" w:space="0" w:color="auto"/>
        <w:left w:val="none" w:sz="0" w:space="0" w:color="auto"/>
        <w:bottom w:val="none" w:sz="0" w:space="0" w:color="auto"/>
        <w:right w:val="none" w:sz="0" w:space="0" w:color="auto"/>
      </w:divBdr>
      <w:divsChild>
        <w:div w:id="657271104">
          <w:marLeft w:val="547"/>
          <w:marRight w:val="0"/>
          <w:marTop w:val="0"/>
          <w:marBottom w:val="0"/>
          <w:divBdr>
            <w:top w:val="none" w:sz="0" w:space="0" w:color="auto"/>
            <w:left w:val="none" w:sz="0" w:space="0" w:color="auto"/>
            <w:bottom w:val="none" w:sz="0" w:space="0" w:color="auto"/>
            <w:right w:val="none" w:sz="0" w:space="0" w:color="auto"/>
          </w:divBdr>
        </w:div>
        <w:div w:id="774791273">
          <w:marLeft w:val="547"/>
          <w:marRight w:val="0"/>
          <w:marTop w:val="0"/>
          <w:marBottom w:val="0"/>
          <w:divBdr>
            <w:top w:val="none" w:sz="0" w:space="0" w:color="auto"/>
            <w:left w:val="none" w:sz="0" w:space="0" w:color="auto"/>
            <w:bottom w:val="none" w:sz="0" w:space="0" w:color="auto"/>
            <w:right w:val="none" w:sz="0" w:space="0" w:color="auto"/>
          </w:divBdr>
        </w:div>
        <w:div w:id="1404067280">
          <w:marLeft w:val="547"/>
          <w:marRight w:val="0"/>
          <w:marTop w:val="0"/>
          <w:marBottom w:val="0"/>
          <w:divBdr>
            <w:top w:val="none" w:sz="0" w:space="0" w:color="auto"/>
            <w:left w:val="none" w:sz="0" w:space="0" w:color="auto"/>
            <w:bottom w:val="none" w:sz="0" w:space="0" w:color="auto"/>
            <w:right w:val="none" w:sz="0" w:space="0" w:color="auto"/>
          </w:divBdr>
        </w:div>
        <w:div w:id="660473713">
          <w:marLeft w:val="547"/>
          <w:marRight w:val="0"/>
          <w:marTop w:val="0"/>
          <w:marBottom w:val="0"/>
          <w:divBdr>
            <w:top w:val="none" w:sz="0" w:space="0" w:color="auto"/>
            <w:left w:val="none" w:sz="0" w:space="0" w:color="auto"/>
            <w:bottom w:val="none" w:sz="0" w:space="0" w:color="auto"/>
            <w:right w:val="none" w:sz="0" w:space="0" w:color="auto"/>
          </w:divBdr>
        </w:div>
        <w:div w:id="236717791">
          <w:marLeft w:val="547"/>
          <w:marRight w:val="0"/>
          <w:marTop w:val="0"/>
          <w:marBottom w:val="0"/>
          <w:divBdr>
            <w:top w:val="none" w:sz="0" w:space="0" w:color="auto"/>
            <w:left w:val="none" w:sz="0" w:space="0" w:color="auto"/>
            <w:bottom w:val="none" w:sz="0" w:space="0" w:color="auto"/>
            <w:right w:val="none" w:sz="0" w:space="0" w:color="auto"/>
          </w:divBdr>
        </w:div>
      </w:divsChild>
    </w:div>
    <w:div w:id="868294095">
      <w:bodyDiv w:val="1"/>
      <w:marLeft w:val="0"/>
      <w:marRight w:val="0"/>
      <w:marTop w:val="0"/>
      <w:marBottom w:val="0"/>
      <w:divBdr>
        <w:top w:val="none" w:sz="0" w:space="0" w:color="auto"/>
        <w:left w:val="none" w:sz="0" w:space="0" w:color="auto"/>
        <w:bottom w:val="none" w:sz="0" w:space="0" w:color="auto"/>
        <w:right w:val="none" w:sz="0" w:space="0" w:color="auto"/>
      </w:divBdr>
      <w:divsChild>
        <w:div w:id="313487901">
          <w:marLeft w:val="547"/>
          <w:marRight w:val="0"/>
          <w:marTop w:val="130"/>
          <w:marBottom w:val="0"/>
          <w:divBdr>
            <w:top w:val="none" w:sz="0" w:space="0" w:color="auto"/>
            <w:left w:val="none" w:sz="0" w:space="0" w:color="auto"/>
            <w:bottom w:val="none" w:sz="0" w:space="0" w:color="auto"/>
            <w:right w:val="none" w:sz="0" w:space="0" w:color="auto"/>
          </w:divBdr>
        </w:div>
        <w:div w:id="1064598951">
          <w:marLeft w:val="547"/>
          <w:marRight w:val="0"/>
          <w:marTop w:val="130"/>
          <w:marBottom w:val="0"/>
          <w:divBdr>
            <w:top w:val="none" w:sz="0" w:space="0" w:color="auto"/>
            <w:left w:val="none" w:sz="0" w:space="0" w:color="auto"/>
            <w:bottom w:val="none" w:sz="0" w:space="0" w:color="auto"/>
            <w:right w:val="none" w:sz="0" w:space="0" w:color="auto"/>
          </w:divBdr>
        </w:div>
        <w:div w:id="1721129658">
          <w:marLeft w:val="547"/>
          <w:marRight w:val="0"/>
          <w:marTop w:val="130"/>
          <w:marBottom w:val="0"/>
          <w:divBdr>
            <w:top w:val="none" w:sz="0" w:space="0" w:color="auto"/>
            <w:left w:val="none" w:sz="0" w:space="0" w:color="auto"/>
            <w:bottom w:val="none" w:sz="0" w:space="0" w:color="auto"/>
            <w:right w:val="none" w:sz="0" w:space="0" w:color="auto"/>
          </w:divBdr>
        </w:div>
        <w:div w:id="1395859152">
          <w:marLeft w:val="547"/>
          <w:marRight w:val="0"/>
          <w:marTop w:val="130"/>
          <w:marBottom w:val="0"/>
          <w:divBdr>
            <w:top w:val="none" w:sz="0" w:space="0" w:color="auto"/>
            <w:left w:val="none" w:sz="0" w:space="0" w:color="auto"/>
            <w:bottom w:val="none" w:sz="0" w:space="0" w:color="auto"/>
            <w:right w:val="none" w:sz="0" w:space="0" w:color="auto"/>
          </w:divBdr>
        </w:div>
      </w:divsChild>
    </w:div>
    <w:div w:id="868566607">
      <w:bodyDiv w:val="1"/>
      <w:marLeft w:val="0"/>
      <w:marRight w:val="0"/>
      <w:marTop w:val="0"/>
      <w:marBottom w:val="0"/>
      <w:divBdr>
        <w:top w:val="none" w:sz="0" w:space="0" w:color="auto"/>
        <w:left w:val="none" w:sz="0" w:space="0" w:color="auto"/>
        <w:bottom w:val="none" w:sz="0" w:space="0" w:color="auto"/>
        <w:right w:val="none" w:sz="0" w:space="0" w:color="auto"/>
      </w:divBdr>
      <w:divsChild>
        <w:div w:id="2111076325">
          <w:marLeft w:val="547"/>
          <w:marRight w:val="0"/>
          <w:marTop w:val="0"/>
          <w:marBottom w:val="0"/>
          <w:divBdr>
            <w:top w:val="none" w:sz="0" w:space="0" w:color="auto"/>
            <w:left w:val="none" w:sz="0" w:space="0" w:color="auto"/>
            <w:bottom w:val="none" w:sz="0" w:space="0" w:color="auto"/>
            <w:right w:val="none" w:sz="0" w:space="0" w:color="auto"/>
          </w:divBdr>
        </w:div>
        <w:div w:id="1641230848">
          <w:marLeft w:val="547"/>
          <w:marRight w:val="0"/>
          <w:marTop w:val="0"/>
          <w:marBottom w:val="0"/>
          <w:divBdr>
            <w:top w:val="none" w:sz="0" w:space="0" w:color="auto"/>
            <w:left w:val="none" w:sz="0" w:space="0" w:color="auto"/>
            <w:bottom w:val="none" w:sz="0" w:space="0" w:color="auto"/>
            <w:right w:val="none" w:sz="0" w:space="0" w:color="auto"/>
          </w:divBdr>
        </w:div>
        <w:div w:id="1824006288">
          <w:marLeft w:val="547"/>
          <w:marRight w:val="0"/>
          <w:marTop w:val="0"/>
          <w:marBottom w:val="0"/>
          <w:divBdr>
            <w:top w:val="none" w:sz="0" w:space="0" w:color="auto"/>
            <w:left w:val="none" w:sz="0" w:space="0" w:color="auto"/>
            <w:bottom w:val="none" w:sz="0" w:space="0" w:color="auto"/>
            <w:right w:val="none" w:sz="0" w:space="0" w:color="auto"/>
          </w:divBdr>
        </w:div>
      </w:divsChild>
    </w:div>
    <w:div w:id="886995012">
      <w:bodyDiv w:val="1"/>
      <w:marLeft w:val="0"/>
      <w:marRight w:val="0"/>
      <w:marTop w:val="0"/>
      <w:marBottom w:val="0"/>
      <w:divBdr>
        <w:top w:val="none" w:sz="0" w:space="0" w:color="auto"/>
        <w:left w:val="none" w:sz="0" w:space="0" w:color="auto"/>
        <w:bottom w:val="none" w:sz="0" w:space="0" w:color="auto"/>
        <w:right w:val="none" w:sz="0" w:space="0" w:color="auto"/>
      </w:divBdr>
    </w:div>
    <w:div w:id="1038430851">
      <w:bodyDiv w:val="1"/>
      <w:marLeft w:val="0"/>
      <w:marRight w:val="0"/>
      <w:marTop w:val="0"/>
      <w:marBottom w:val="0"/>
      <w:divBdr>
        <w:top w:val="none" w:sz="0" w:space="0" w:color="auto"/>
        <w:left w:val="none" w:sz="0" w:space="0" w:color="auto"/>
        <w:bottom w:val="none" w:sz="0" w:space="0" w:color="auto"/>
        <w:right w:val="none" w:sz="0" w:space="0" w:color="auto"/>
      </w:divBdr>
    </w:div>
    <w:div w:id="1076127053">
      <w:bodyDiv w:val="1"/>
      <w:marLeft w:val="0"/>
      <w:marRight w:val="0"/>
      <w:marTop w:val="0"/>
      <w:marBottom w:val="0"/>
      <w:divBdr>
        <w:top w:val="none" w:sz="0" w:space="0" w:color="auto"/>
        <w:left w:val="none" w:sz="0" w:space="0" w:color="auto"/>
        <w:bottom w:val="none" w:sz="0" w:space="0" w:color="auto"/>
        <w:right w:val="none" w:sz="0" w:space="0" w:color="auto"/>
      </w:divBdr>
    </w:div>
    <w:div w:id="1106391732">
      <w:bodyDiv w:val="1"/>
      <w:marLeft w:val="0"/>
      <w:marRight w:val="0"/>
      <w:marTop w:val="0"/>
      <w:marBottom w:val="0"/>
      <w:divBdr>
        <w:top w:val="none" w:sz="0" w:space="0" w:color="auto"/>
        <w:left w:val="none" w:sz="0" w:space="0" w:color="auto"/>
        <w:bottom w:val="none" w:sz="0" w:space="0" w:color="auto"/>
        <w:right w:val="none" w:sz="0" w:space="0" w:color="auto"/>
      </w:divBdr>
      <w:divsChild>
        <w:div w:id="1669749660">
          <w:marLeft w:val="547"/>
          <w:marRight w:val="0"/>
          <w:marTop w:val="96"/>
          <w:marBottom w:val="0"/>
          <w:divBdr>
            <w:top w:val="none" w:sz="0" w:space="0" w:color="auto"/>
            <w:left w:val="none" w:sz="0" w:space="0" w:color="auto"/>
            <w:bottom w:val="none" w:sz="0" w:space="0" w:color="auto"/>
            <w:right w:val="none" w:sz="0" w:space="0" w:color="auto"/>
          </w:divBdr>
        </w:div>
        <w:div w:id="2055616074">
          <w:marLeft w:val="547"/>
          <w:marRight w:val="0"/>
          <w:marTop w:val="96"/>
          <w:marBottom w:val="0"/>
          <w:divBdr>
            <w:top w:val="none" w:sz="0" w:space="0" w:color="auto"/>
            <w:left w:val="none" w:sz="0" w:space="0" w:color="auto"/>
            <w:bottom w:val="none" w:sz="0" w:space="0" w:color="auto"/>
            <w:right w:val="none" w:sz="0" w:space="0" w:color="auto"/>
          </w:divBdr>
        </w:div>
        <w:div w:id="2104957749">
          <w:marLeft w:val="547"/>
          <w:marRight w:val="0"/>
          <w:marTop w:val="96"/>
          <w:marBottom w:val="0"/>
          <w:divBdr>
            <w:top w:val="none" w:sz="0" w:space="0" w:color="auto"/>
            <w:left w:val="none" w:sz="0" w:space="0" w:color="auto"/>
            <w:bottom w:val="none" w:sz="0" w:space="0" w:color="auto"/>
            <w:right w:val="none" w:sz="0" w:space="0" w:color="auto"/>
          </w:divBdr>
        </w:div>
        <w:div w:id="573703186">
          <w:marLeft w:val="547"/>
          <w:marRight w:val="0"/>
          <w:marTop w:val="96"/>
          <w:marBottom w:val="0"/>
          <w:divBdr>
            <w:top w:val="none" w:sz="0" w:space="0" w:color="auto"/>
            <w:left w:val="none" w:sz="0" w:space="0" w:color="auto"/>
            <w:bottom w:val="none" w:sz="0" w:space="0" w:color="auto"/>
            <w:right w:val="none" w:sz="0" w:space="0" w:color="auto"/>
          </w:divBdr>
        </w:div>
      </w:divsChild>
    </w:div>
    <w:div w:id="1113399579">
      <w:bodyDiv w:val="1"/>
      <w:marLeft w:val="0"/>
      <w:marRight w:val="0"/>
      <w:marTop w:val="0"/>
      <w:marBottom w:val="0"/>
      <w:divBdr>
        <w:top w:val="none" w:sz="0" w:space="0" w:color="auto"/>
        <w:left w:val="none" w:sz="0" w:space="0" w:color="auto"/>
        <w:bottom w:val="none" w:sz="0" w:space="0" w:color="auto"/>
        <w:right w:val="none" w:sz="0" w:space="0" w:color="auto"/>
      </w:divBdr>
      <w:divsChild>
        <w:div w:id="1764569838">
          <w:marLeft w:val="547"/>
          <w:marRight w:val="0"/>
          <w:marTop w:val="130"/>
          <w:marBottom w:val="0"/>
          <w:divBdr>
            <w:top w:val="none" w:sz="0" w:space="0" w:color="auto"/>
            <w:left w:val="none" w:sz="0" w:space="0" w:color="auto"/>
            <w:bottom w:val="none" w:sz="0" w:space="0" w:color="auto"/>
            <w:right w:val="none" w:sz="0" w:space="0" w:color="auto"/>
          </w:divBdr>
        </w:div>
        <w:div w:id="303394638">
          <w:marLeft w:val="547"/>
          <w:marRight w:val="0"/>
          <w:marTop w:val="130"/>
          <w:marBottom w:val="0"/>
          <w:divBdr>
            <w:top w:val="none" w:sz="0" w:space="0" w:color="auto"/>
            <w:left w:val="none" w:sz="0" w:space="0" w:color="auto"/>
            <w:bottom w:val="none" w:sz="0" w:space="0" w:color="auto"/>
            <w:right w:val="none" w:sz="0" w:space="0" w:color="auto"/>
          </w:divBdr>
        </w:div>
        <w:div w:id="901528194">
          <w:marLeft w:val="1166"/>
          <w:marRight w:val="0"/>
          <w:marTop w:val="130"/>
          <w:marBottom w:val="0"/>
          <w:divBdr>
            <w:top w:val="none" w:sz="0" w:space="0" w:color="auto"/>
            <w:left w:val="none" w:sz="0" w:space="0" w:color="auto"/>
            <w:bottom w:val="none" w:sz="0" w:space="0" w:color="auto"/>
            <w:right w:val="none" w:sz="0" w:space="0" w:color="auto"/>
          </w:divBdr>
        </w:div>
        <w:div w:id="2070374950">
          <w:marLeft w:val="1166"/>
          <w:marRight w:val="0"/>
          <w:marTop w:val="130"/>
          <w:marBottom w:val="0"/>
          <w:divBdr>
            <w:top w:val="none" w:sz="0" w:space="0" w:color="auto"/>
            <w:left w:val="none" w:sz="0" w:space="0" w:color="auto"/>
            <w:bottom w:val="none" w:sz="0" w:space="0" w:color="auto"/>
            <w:right w:val="none" w:sz="0" w:space="0" w:color="auto"/>
          </w:divBdr>
        </w:div>
        <w:div w:id="787970935">
          <w:marLeft w:val="1166"/>
          <w:marRight w:val="0"/>
          <w:marTop w:val="130"/>
          <w:marBottom w:val="0"/>
          <w:divBdr>
            <w:top w:val="none" w:sz="0" w:space="0" w:color="auto"/>
            <w:left w:val="none" w:sz="0" w:space="0" w:color="auto"/>
            <w:bottom w:val="none" w:sz="0" w:space="0" w:color="auto"/>
            <w:right w:val="none" w:sz="0" w:space="0" w:color="auto"/>
          </w:divBdr>
        </w:div>
        <w:div w:id="340592928">
          <w:marLeft w:val="1166"/>
          <w:marRight w:val="0"/>
          <w:marTop w:val="130"/>
          <w:marBottom w:val="0"/>
          <w:divBdr>
            <w:top w:val="none" w:sz="0" w:space="0" w:color="auto"/>
            <w:left w:val="none" w:sz="0" w:space="0" w:color="auto"/>
            <w:bottom w:val="none" w:sz="0" w:space="0" w:color="auto"/>
            <w:right w:val="none" w:sz="0" w:space="0" w:color="auto"/>
          </w:divBdr>
        </w:div>
        <w:div w:id="608582805">
          <w:marLeft w:val="1166"/>
          <w:marRight w:val="0"/>
          <w:marTop w:val="130"/>
          <w:marBottom w:val="0"/>
          <w:divBdr>
            <w:top w:val="none" w:sz="0" w:space="0" w:color="auto"/>
            <w:left w:val="none" w:sz="0" w:space="0" w:color="auto"/>
            <w:bottom w:val="none" w:sz="0" w:space="0" w:color="auto"/>
            <w:right w:val="none" w:sz="0" w:space="0" w:color="auto"/>
          </w:divBdr>
        </w:div>
      </w:divsChild>
    </w:div>
    <w:div w:id="1140197847">
      <w:bodyDiv w:val="1"/>
      <w:marLeft w:val="0"/>
      <w:marRight w:val="0"/>
      <w:marTop w:val="0"/>
      <w:marBottom w:val="0"/>
      <w:divBdr>
        <w:top w:val="none" w:sz="0" w:space="0" w:color="auto"/>
        <w:left w:val="none" w:sz="0" w:space="0" w:color="auto"/>
        <w:bottom w:val="none" w:sz="0" w:space="0" w:color="auto"/>
        <w:right w:val="none" w:sz="0" w:space="0" w:color="auto"/>
      </w:divBdr>
    </w:div>
    <w:div w:id="1191454184">
      <w:bodyDiv w:val="1"/>
      <w:marLeft w:val="0"/>
      <w:marRight w:val="0"/>
      <w:marTop w:val="0"/>
      <w:marBottom w:val="0"/>
      <w:divBdr>
        <w:top w:val="none" w:sz="0" w:space="0" w:color="auto"/>
        <w:left w:val="none" w:sz="0" w:space="0" w:color="auto"/>
        <w:bottom w:val="none" w:sz="0" w:space="0" w:color="auto"/>
        <w:right w:val="none" w:sz="0" w:space="0" w:color="auto"/>
      </w:divBdr>
      <w:divsChild>
        <w:div w:id="1868714835">
          <w:marLeft w:val="547"/>
          <w:marRight w:val="0"/>
          <w:marTop w:val="125"/>
          <w:marBottom w:val="0"/>
          <w:divBdr>
            <w:top w:val="none" w:sz="0" w:space="0" w:color="auto"/>
            <w:left w:val="none" w:sz="0" w:space="0" w:color="auto"/>
            <w:bottom w:val="none" w:sz="0" w:space="0" w:color="auto"/>
            <w:right w:val="none" w:sz="0" w:space="0" w:color="auto"/>
          </w:divBdr>
        </w:div>
      </w:divsChild>
    </w:div>
    <w:div w:id="1263152533">
      <w:bodyDiv w:val="1"/>
      <w:marLeft w:val="0"/>
      <w:marRight w:val="0"/>
      <w:marTop w:val="0"/>
      <w:marBottom w:val="0"/>
      <w:divBdr>
        <w:top w:val="none" w:sz="0" w:space="0" w:color="auto"/>
        <w:left w:val="none" w:sz="0" w:space="0" w:color="auto"/>
        <w:bottom w:val="none" w:sz="0" w:space="0" w:color="auto"/>
        <w:right w:val="none" w:sz="0" w:space="0" w:color="auto"/>
      </w:divBdr>
      <w:divsChild>
        <w:div w:id="815730753">
          <w:marLeft w:val="547"/>
          <w:marRight w:val="0"/>
          <w:marTop w:val="125"/>
          <w:marBottom w:val="0"/>
          <w:divBdr>
            <w:top w:val="none" w:sz="0" w:space="0" w:color="auto"/>
            <w:left w:val="none" w:sz="0" w:space="0" w:color="auto"/>
            <w:bottom w:val="none" w:sz="0" w:space="0" w:color="auto"/>
            <w:right w:val="none" w:sz="0" w:space="0" w:color="auto"/>
          </w:divBdr>
        </w:div>
        <w:div w:id="1183589151">
          <w:marLeft w:val="547"/>
          <w:marRight w:val="0"/>
          <w:marTop w:val="125"/>
          <w:marBottom w:val="0"/>
          <w:divBdr>
            <w:top w:val="none" w:sz="0" w:space="0" w:color="auto"/>
            <w:left w:val="none" w:sz="0" w:space="0" w:color="auto"/>
            <w:bottom w:val="none" w:sz="0" w:space="0" w:color="auto"/>
            <w:right w:val="none" w:sz="0" w:space="0" w:color="auto"/>
          </w:divBdr>
        </w:div>
        <w:div w:id="66390899">
          <w:marLeft w:val="547"/>
          <w:marRight w:val="0"/>
          <w:marTop w:val="125"/>
          <w:marBottom w:val="0"/>
          <w:divBdr>
            <w:top w:val="none" w:sz="0" w:space="0" w:color="auto"/>
            <w:left w:val="none" w:sz="0" w:space="0" w:color="auto"/>
            <w:bottom w:val="none" w:sz="0" w:space="0" w:color="auto"/>
            <w:right w:val="none" w:sz="0" w:space="0" w:color="auto"/>
          </w:divBdr>
        </w:div>
        <w:div w:id="1796874309">
          <w:marLeft w:val="547"/>
          <w:marRight w:val="0"/>
          <w:marTop w:val="125"/>
          <w:marBottom w:val="0"/>
          <w:divBdr>
            <w:top w:val="none" w:sz="0" w:space="0" w:color="auto"/>
            <w:left w:val="none" w:sz="0" w:space="0" w:color="auto"/>
            <w:bottom w:val="none" w:sz="0" w:space="0" w:color="auto"/>
            <w:right w:val="none" w:sz="0" w:space="0" w:color="auto"/>
          </w:divBdr>
        </w:div>
        <w:div w:id="546182889">
          <w:marLeft w:val="547"/>
          <w:marRight w:val="0"/>
          <w:marTop w:val="125"/>
          <w:marBottom w:val="0"/>
          <w:divBdr>
            <w:top w:val="none" w:sz="0" w:space="0" w:color="auto"/>
            <w:left w:val="none" w:sz="0" w:space="0" w:color="auto"/>
            <w:bottom w:val="none" w:sz="0" w:space="0" w:color="auto"/>
            <w:right w:val="none" w:sz="0" w:space="0" w:color="auto"/>
          </w:divBdr>
        </w:div>
        <w:div w:id="1931084048">
          <w:marLeft w:val="547"/>
          <w:marRight w:val="0"/>
          <w:marTop w:val="125"/>
          <w:marBottom w:val="0"/>
          <w:divBdr>
            <w:top w:val="none" w:sz="0" w:space="0" w:color="auto"/>
            <w:left w:val="none" w:sz="0" w:space="0" w:color="auto"/>
            <w:bottom w:val="none" w:sz="0" w:space="0" w:color="auto"/>
            <w:right w:val="none" w:sz="0" w:space="0" w:color="auto"/>
          </w:divBdr>
        </w:div>
      </w:divsChild>
    </w:div>
    <w:div w:id="1357124122">
      <w:bodyDiv w:val="1"/>
      <w:marLeft w:val="0"/>
      <w:marRight w:val="0"/>
      <w:marTop w:val="0"/>
      <w:marBottom w:val="0"/>
      <w:divBdr>
        <w:top w:val="none" w:sz="0" w:space="0" w:color="auto"/>
        <w:left w:val="none" w:sz="0" w:space="0" w:color="auto"/>
        <w:bottom w:val="none" w:sz="0" w:space="0" w:color="auto"/>
        <w:right w:val="none" w:sz="0" w:space="0" w:color="auto"/>
      </w:divBdr>
    </w:div>
    <w:div w:id="1465000505">
      <w:bodyDiv w:val="1"/>
      <w:marLeft w:val="0"/>
      <w:marRight w:val="0"/>
      <w:marTop w:val="0"/>
      <w:marBottom w:val="0"/>
      <w:divBdr>
        <w:top w:val="none" w:sz="0" w:space="0" w:color="auto"/>
        <w:left w:val="none" w:sz="0" w:space="0" w:color="auto"/>
        <w:bottom w:val="none" w:sz="0" w:space="0" w:color="auto"/>
        <w:right w:val="none" w:sz="0" w:space="0" w:color="auto"/>
      </w:divBdr>
      <w:divsChild>
        <w:div w:id="2121684358">
          <w:marLeft w:val="547"/>
          <w:marRight w:val="0"/>
          <w:marTop w:val="110"/>
          <w:marBottom w:val="0"/>
          <w:divBdr>
            <w:top w:val="none" w:sz="0" w:space="0" w:color="auto"/>
            <w:left w:val="none" w:sz="0" w:space="0" w:color="auto"/>
            <w:bottom w:val="none" w:sz="0" w:space="0" w:color="auto"/>
            <w:right w:val="none" w:sz="0" w:space="0" w:color="auto"/>
          </w:divBdr>
        </w:div>
        <w:div w:id="1080759889">
          <w:marLeft w:val="547"/>
          <w:marRight w:val="0"/>
          <w:marTop w:val="110"/>
          <w:marBottom w:val="0"/>
          <w:divBdr>
            <w:top w:val="none" w:sz="0" w:space="0" w:color="auto"/>
            <w:left w:val="none" w:sz="0" w:space="0" w:color="auto"/>
            <w:bottom w:val="none" w:sz="0" w:space="0" w:color="auto"/>
            <w:right w:val="none" w:sz="0" w:space="0" w:color="auto"/>
          </w:divBdr>
        </w:div>
        <w:div w:id="576792468">
          <w:marLeft w:val="547"/>
          <w:marRight w:val="0"/>
          <w:marTop w:val="110"/>
          <w:marBottom w:val="0"/>
          <w:divBdr>
            <w:top w:val="none" w:sz="0" w:space="0" w:color="auto"/>
            <w:left w:val="none" w:sz="0" w:space="0" w:color="auto"/>
            <w:bottom w:val="none" w:sz="0" w:space="0" w:color="auto"/>
            <w:right w:val="none" w:sz="0" w:space="0" w:color="auto"/>
          </w:divBdr>
        </w:div>
        <w:div w:id="1555577232">
          <w:marLeft w:val="547"/>
          <w:marRight w:val="0"/>
          <w:marTop w:val="110"/>
          <w:marBottom w:val="0"/>
          <w:divBdr>
            <w:top w:val="none" w:sz="0" w:space="0" w:color="auto"/>
            <w:left w:val="none" w:sz="0" w:space="0" w:color="auto"/>
            <w:bottom w:val="none" w:sz="0" w:space="0" w:color="auto"/>
            <w:right w:val="none" w:sz="0" w:space="0" w:color="auto"/>
          </w:divBdr>
        </w:div>
        <w:div w:id="1953515927">
          <w:marLeft w:val="547"/>
          <w:marRight w:val="0"/>
          <w:marTop w:val="110"/>
          <w:marBottom w:val="0"/>
          <w:divBdr>
            <w:top w:val="none" w:sz="0" w:space="0" w:color="auto"/>
            <w:left w:val="none" w:sz="0" w:space="0" w:color="auto"/>
            <w:bottom w:val="none" w:sz="0" w:space="0" w:color="auto"/>
            <w:right w:val="none" w:sz="0" w:space="0" w:color="auto"/>
          </w:divBdr>
        </w:div>
        <w:div w:id="2045447194">
          <w:marLeft w:val="547"/>
          <w:marRight w:val="0"/>
          <w:marTop w:val="110"/>
          <w:marBottom w:val="0"/>
          <w:divBdr>
            <w:top w:val="none" w:sz="0" w:space="0" w:color="auto"/>
            <w:left w:val="none" w:sz="0" w:space="0" w:color="auto"/>
            <w:bottom w:val="none" w:sz="0" w:space="0" w:color="auto"/>
            <w:right w:val="none" w:sz="0" w:space="0" w:color="auto"/>
          </w:divBdr>
        </w:div>
      </w:divsChild>
    </w:div>
    <w:div w:id="1491024475">
      <w:bodyDiv w:val="1"/>
      <w:marLeft w:val="0"/>
      <w:marRight w:val="0"/>
      <w:marTop w:val="0"/>
      <w:marBottom w:val="0"/>
      <w:divBdr>
        <w:top w:val="none" w:sz="0" w:space="0" w:color="auto"/>
        <w:left w:val="none" w:sz="0" w:space="0" w:color="auto"/>
        <w:bottom w:val="none" w:sz="0" w:space="0" w:color="auto"/>
        <w:right w:val="none" w:sz="0" w:space="0" w:color="auto"/>
      </w:divBdr>
      <w:divsChild>
        <w:div w:id="1002779428">
          <w:marLeft w:val="547"/>
          <w:marRight w:val="0"/>
          <w:marTop w:val="86"/>
          <w:marBottom w:val="200"/>
          <w:divBdr>
            <w:top w:val="none" w:sz="0" w:space="0" w:color="auto"/>
            <w:left w:val="none" w:sz="0" w:space="0" w:color="auto"/>
            <w:bottom w:val="none" w:sz="0" w:space="0" w:color="auto"/>
            <w:right w:val="none" w:sz="0" w:space="0" w:color="auto"/>
          </w:divBdr>
        </w:div>
        <w:div w:id="615210707">
          <w:marLeft w:val="547"/>
          <w:marRight w:val="0"/>
          <w:marTop w:val="86"/>
          <w:marBottom w:val="200"/>
          <w:divBdr>
            <w:top w:val="none" w:sz="0" w:space="0" w:color="auto"/>
            <w:left w:val="none" w:sz="0" w:space="0" w:color="auto"/>
            <w:bottom w:val="none" w:sz="0" w:space="0" w:color="auto"/>
            <w:right w:val="none" w:sz="0" w:space="0" w:color="auto"/>
          </w:divBdr>
        </w:div>
      </w:divsChild>
    </w:div>
    <w:div w:id="1516068417">
      <w:bodyDiv w:val="1"/>
      <w:marLeft w:val="0"/>
      <w:marRight w:val="0"/>
      <w:marTop w:val="0"/>
      <w:marBottom w:val="0"/>
      <w:divBdr>
        <w:top w:val="none" w:sz="0" w:space="0" w:color="auto"/>
        <w:left w:val="none" w:sz="0" w:space="0" w:color="auto"/>
        <w:bottom w:val="none" w:sz="0" w:space="0" w:color="auto"/>
        <w:right w:val="none" w:sz="0" w:space="0" w:color="auto"/>
      </w:divBdr>
      <w:divsChild>
        <w:div w:id="743113494">
          <w:marLeft w:val="547"/>
          <w:marRight w:val="0"/>
          <w:marTop w:val="115"/>
          <w:marBottom w:val="0"/>
          <w:divBdr>
            <w:top w:val="none" w:sz="0" w:space="0" w:color="auto"/>
            <w:left w:val="none" w:sz="0" w:space="0" w:color="auto"/>
            <w:bottom w:val="none" w:sz="0" w:space="0" w:color="auto"/>
            <w:right w:val="none" w:sz="0" w:space="0" w:color="auto"/>
          </w:divBdr>
        </w:div>
      </w:divsChild>
    </w:div>
    <w:div w:id="1525165818">
      <w:bodyDiv w:val="1"/>
      <w:marLeft w:val="0"/>
      <w:marRight w:val="0"/>
      <w:marTop w:val="0"/>
      <w:marBottom w:val="0"/>
      <w:divBdr>
        <w:top w:val="none" w:sz="0" w:space="0" w:color="auto"/>
        <w:left w:val="none" w:sz="0" w:space="0" w:color="auto"/>
        <w:bottom w:val="none" w:sz="0" w:space="0" w:color="auto"/>
        <w:right w:val="none" w:sz="0" w:space="0" w:color="auto"/>
      </w:divBdr>
      <w:divsChild>
        <w:div w:id="1261598434">
          <w:marLeft w:val="547"/>
          <w:marRight w:val="0"/>
          <w:marTop w:val="127"/>
          <w:marBottom w:val="0"/>
          <w:divBdr>
            <w:top w:val="none" w:sz="0" w:space="0" w:color="auto"/>
            <w:left w:val="none" w:sz="0" w:space="0" w:color="auto"/>
            <w:bottom w:val="none" w:sz="0" w:space="0" w:color="auto"/>
            <w:right w:val="none" w:sz="0" w:space="0" w:color="auto"/>
          </w:divBdr>
        </w:div>
        <w:div w:id="1476264131">
          <w:marLeft w:val="1858"/>
          <w:marRight w:val="0"/>
          <w:marTop w:val="0"/>
          <w:marBottom w:val="0"/>
          <w:divBdr>
            <w:top w:val="none" w:sz="0" w:space="0" w:color="auto"/>
            <w:left w:val="none" w:sz="0" w:space="0" w:color="auto"/>
            <w:bottom w:val="none" w:sz="0" w:space="0" w:color="auto"/>
            <w:right w:val="none" w:sz="0" w:space="0" w:color="auto"/>
          </w:divBdr>
        </w:div>
        <w:div w:id="1874535193">
          <w:marLeft w:val="1858"/>
          <w:marRight w:val="0"/>
          <w:marTop w:val="0"/>
          <w:marBottom w:val="0"/>
          <w:divBdr>
            <w:top w:val="none" w:sz="0" w:space="0" w:color="auto"/>
            <w:left w:val="none" w:sz="0" w:space="0" w:color="auto"/>
            <w:bottom w:val="none" w:sz="0" w:space="0" w:color="auto"/>
            <w:right w:val="none" w:sz="0" w:space="0" w:color="auto"/>
          </w:divBdr>
        </w:div>
        <w:div w:id="146896696">
          <w:marLeft w:val="1858"/>
          <w:marRight w:val="0"/>
          <w:marTop w:val="0"/>
          <w:marBottom w:val="0"/>
          <w:divBdr>
            <w:top w:val="none" w:sz="0" w:space="0" w:color="auto"/>
            <w:left w:val="none" w:sz="0" w:space="0" w:color="auto"/>
            <w:bottom w:val="none" w:sz="0" w:space="0" w:color="auto"/>
            <w:right w:val="none" w:sz="0" w:space="0" w:color="auto"/>
          </w:divBdr>
        </w:div>
      </w:divsChild>
    </w:div>
    <w:div w:id="1558321226">
      <w:bodyDiv w:val="1"/>
      <w:marLeft w:val="0"/>
      <w:marRight w:val="0"/>
      <w:marTop w:val="0"/>
      <w:marBottom w:val="0"/>
      <w:divBdr>
        <w:top w:val="none" w:sz="0" w:space="0" w:color="auto"/>
        <w:left w:val="none" w:sz="0" w:space="0" w:color="auto"/>
        <w:bottom w:val="none" w:sz="0" w:space="0" w:color="auto"/>
        <w:right w:val="none" w:sz="0" w:space="0" w:color="auto"/>
      </w:divBdr>
      <w:divsChild>
        <w:div w:id="426508524">
          <w:marLeft w:val="0"/>
          <w:marRight w:val="0"/>
          <w:marTop w:val="118"/>
          <w:marBottom w:val="0"/>
          <w:divBdr>
            <w:top w:val="none" w:sz="0" w:space="0" w:color="auto"/>
            <w:left w:val="none" w:sz="0" w:space="0" w:color="auto"/>
            <w:bottom w:val="none" w:sz="0" w:space="0" w:color="auto"/>
            <w:right w:val="none" w:sz="0" w:space="0" w:color="auto"/>
          </w:divBdr>
        </w:div>
        <w:div w:id="866217263">
          <w:marLeft w:val="0"/>
          <w:marRight w:val="0"/>
          <w:marTop w:val="118"/>
          <w:marBottom w:val="0"/>
          <w:divBdr>
            <w:top w:val="none" w:sz="0" w:space="0" w:color="auto"/>
            <w:left w:val="none" w:sz="0" w:space="0" w:color="auto"/>
            <w:bottom w:val="none" w:sz="0" w:space="0" w:color="auto"/>
            <w:right w:val="none" w:sz="0" w:space="0" w:color="auto"/>
          </w:divBdr>
        </w:div>
      </w:divsChild>
    </w:div>
    <w:div w:id="1612009348">
      <w:bodyDiv w:val="1"/>
      <w:marLeft w:val="0"/>
      <w:marRight w:val="0"/>
      <w:marTop w:val="0"/>
      <w:marBottom w:val="0"/>
      <w:divBdr>
        <w:top w:val="none" w:sz="0" w:space="0" w:color="auto"/>
        <w:left w:val="none" w:sz="0" w:space="0" w:color="auto"/>
        <w:bottom w:val="none" w:sz="0" w:space="0" w:color="auto"/>
        <w:right w:val="none" w:sz="0" w:space="0" w:color="auto"/>
      </w:divBdr>
      <w:divsChild>
        <w:div w:id="243035099">
          <w:marLeft w:val="547"/>
          <w:marRight w:val="0"/>
          <w:marTop w:val="115"/>
          <w:marBottom w:val="0"/>
          <w:divBdr>
            <w:top w:val="none" w:sz="0" w:space="0" w:color="auto"/>
            <w:left w:val="none" w:sz="0" w:space="0" w:color="auto"/>
            <w:bottom w:val="none" w:sz="0" w:space="0" w:color="auto"/>
            <w:right w:val="none" w:sz="0" w:space="0" w:color="auto"/>
          </w:divBdr>
        </w:div>
      </w:divsChild>
    </w:div>
    <w:div w:id="1618247095">
      <w:bodyDiv w:val="1"/>
      <w:marLeft w:val="0"/>
      <w:marRight w:val="0"/>
      <w:marTop w:val="0"/>
      <w:marBottom w:val="0"/>
      <w:divBdr>
        <w:top w:val="none" w:sz="0" w:space="0" w:color="auto"/>
        <w:left w:val="none" w:sz="0" w:space="0" w:color="auto"/>
        <w:bottom w:val="none" w:sz="0" w:space="0" w:color="auto"/>
        <w:right w:val="none" w:sz="0" w:space="0" w:color="auto"/>
      </w:divBdr>
    </w:div>
    <w:div w:id="1631014087">
      <w:bodyDiv w:val="1"/>
      <w:marLeft w:val="0"/>
      <w:marRight w:val="0"/>
      <w:marTop w:val="0"/>
      <w:marBottom w:val="0"/>
      <w:divBdr>
        <w:top w:val="none" w:sz="0" w:space="0" w:color="auto"/>
        <w:left w:val="none" w:sz="0" w:space="0" w:color="auto"/>
        <w:bottom w:val="none" w:sz="0" w:space="0" w:color="auto"/>
        <w:right w:val="none" w:sz="0" w:space="0" w:color="auto"/>
      </w:divBdr>
    </w:div>
    <w:div w:id="1642030275">
      <w:bodyDiv w:val="1"/>
      <w:marLeft w:val="0"/>
      <w:marRight w:val="0"/>
      <w:marTop w:val="0"/>
      <w:marBottom w:val="0"/>
      <w:divBdr>
        <w:top w:val="none" w:sz="0" w:space="0" w:color="auto"/>
        <w:left w:val="none" w:sz="0" w:space="0" w:color="auto"/>
        <w:bottom w:val="none" w:sz="0" w:space="0" w:color="auto"/>
        <w:right w:val="none" w:sz="0" w:space="0" w:color="auto"/>
      </w:divBdr>
      <w:divsChild>
        <w:div w:id="842742530">
          <w:marLeft w:val="547"/>
          <w:marRight w:val="0"/>
          <w:marTop w:val="125"/>
          <w:marBottom w:val="0"/>
          <w:divBdr>
            <w:top w:val="none" w:sz="0" w:space="0" w:color="auto"/>
            <w:left w:val="none" w:sz="0" w:space="0" w:color="auto"/>
            <w:bottom w:val="none" w:sz="0" w:space="0" w:color="auto"/>
            <w:right w:val="none" w:sz="0" w:space="0" w:color="auto"/>
          </w:divBdr>
        </w:div>
        <w:div w:id="1020819022">
          <w:marLeft w:val="547"/>
          <w:marRight w:val="0"/>
          <w:marTop w:val="115"/>
          <w:marBottom w:val="0"/>
          <w:divBdr>
            <w:top w:val="none" w:sz="0" w:space="0" w:color="auto"/>
            <w:left w:val="none" w:sz="0" w:space="0" w:color="auto"/>
            <w:bottom w:val="none" w:sz="0" w:space="0" w:color="auto"/>
            <w:right w:val="none" w:sz="0" w:space="0" w:color="auto"/>
          </w:divBdr>
        </w:div>
        <w:div w:id="1286228910">
          <w:marLeft w:val="547"/>
          <w:marRight w:val="0"/>
          <w:marTop w:val="125"/>
          <w:marBottom w:val="0"/>
          <w:divBdr>
            <w:top w:val="none" w:sz="0" w:space="0" w:color="auto"/>
            <w:left w:val="none" w:sz="0" w:space="0" w:color="auto"/>
            <w:bottom w:val="none" w:sz="0" w:space="0" w:color="auto"/>
            <w:right w:val="none" w:sz="0" w:space="0" w:color="auto"/>
          </w:divBdr>
        </w:div>
      </w:divsChild>
    </w:div>
    <w:div w:id="1845436853">
      <w:bodyDiv w:val="1"/>
      <w:marLeft w:val="0"/>
      <w:marRight w:val="0"/>
      <w:marTop w:val="0"/>
      <w:marBottom w:val="0"/>
      <w:divBdr>
        <w:top w:val="none" w:sz="0" w:space="0" w:color="auto"/>
        <w:left w:val="none" w:sz="0" w:space="0" w:color="auto"/>
        <w:bottom w:val="none" w:sz="0" w:space="0" w:color="auto"/>
        <w:right w:val="none" w:sz="0" w:space="0" w:color="auto"/>
      </w:divBdr>
    </w:div>
    <w:div w:id="1876771702">
      <w:bodyDiv w:val="1"/>
      <w:marLeft w:val="0"/>
      <w:marRight w:val="0"/>
      <w:marTop w:val="0"/>
      <w:marBottom w:val="0"/>
      <w:divBdr>
        <w:top w:val="none" w:sz="0" w:space="0" w:color="auto"/>
        <w:left w:val="none" w:sz="0" w:space="0" w:color="auto"/>
        <w:bottom w:val="none" w:sz="0" w:space="0" w:color="auto"/>
        <w:right w:val="none" w:sz="0" w:space="0" w:color="auto"/>
      </w:divBdr>
      <w:divsChild>
        <w:div w:id="1550727502">
          <w:marLeft w:val="547"/>
          <w:marRight w:val="0"/>
          <w:marTop w:val="115"/>
          <w:marBottom w:val="0"/>
          <w:divBdr>
            <w:top w:val="none" w:sz="0" w:space="0" w:color="auto"/>
            <w:left w:val="none" w:sz="0" w:space="0" w:color="auto"/>
            <w:bottom w:val="none" w:sz="0" w:space="0" w:color="auto"/>
            <w:right w:val="none" w:sz="0" w:space="0" w:color="auto"/>
          </w:divBdr>
        </w:div>
        <w:div w:id="1579440874">
          <w:marLeft w:val="547"/>
          <w:marRight w:val="0"/>
          <w:marTop w:val="115"/>
          <w:marBottom w:val="0"/>
          <w:divBdr>
            <w:top w:val="none" w:sz="0" w:space="0" w:color="auto"/>
            <w:left w:val="none" w:sz="0" w:space="0" w:color="auto"/>
            <w:bottom w:val="none" w:sz="0" w:space="0" w:color="auto"/>
            <w:right w:val="none" w:sz="0" w:space="0" w:color="auto"/>
          </w:divBdr>
        </w:div>
      </w:divsChild>
    </w:div>
    <w:div w:id="1913928766">
      <w:bodyDiv w:val="1"/>
      <w:marLeft w:val="0"/>
      <w:marRight w:val="0"/>
      <w:marTop w:val="0"/>
      <w:marBottom w:val="0"/>
      <w:divBdr>
        <w:top w:val="none" w:sz="0" w:space="0" w:color="auto"/>
        <w:left w:val="none" w:sz="0" w:space="0" w:color="auto"/>
        <w:bottom w:val="none" w:sz="0" w:space="0" w:color="auto"/>
        <w:right w:val="none" w:sz="0" w:space="0" w:color="auto"/>
      </w:divBdr>
    </w:div>
    <w:div w:id="1919056099">
      <w:bodyDiv w:val="1"/>
      <w:marLeft w:val="0"/>
      <w:marRight w:val="0"/>
      <w:marTop w:val="0"/>
      <w:marBottom w:val="0"/>
      <w:divBdr>
        <w:top w:val="none" w:sz="0" w:space="0" w:color="auto"/>
        <w:left w:val="none" w:sz="0" w:space="0" w:color="auto"/>
        <w:bottom w:val="none" w:sz="0" w:space="0" w:color="auto"/>
        <w:right w:val="none" w:sz="0" w:space="0" w:color="auto"/>
      </w:divBdr>
    </w:div>
    <w:div w:id="1924139695">
      <w:bodyDiv w:val="1"/>
      <w:marLeft w:val="0"/>
      <w:marRight w:val="0"/>
      <w:marTop w:val="0"/>
      <w:marBottom w:val="0"/>
      <w:divBdr>
        <w:top w:val="none" w:sz="0" w:space="0" w:color="auto"/>
        <w:left w:val="none" w:sz="0" w:space="0" w:color="auto"/>
        <w:bottom w:val="none" w:sz="0" w:space="0" w:color="auto"/>
        <w:right w:val="none" w:sz="0" w:space="0" w:color="auto"/>
      </w:divBdr>
      <w:divsChild>
        <w:div w:id="986058796">
          <w:marLeft w:val="547"/>
          <w:marRight w:val="0"/>
          <w:marTop w:val="134"/>
          <w:marBottom w:val="0"/>
          <w:divBdr>
            <w:top w:val="none" w:sz="0" w:space="0" w:color="auto"/>
            <w:left w:val="none" w:sz="0" w:space="0" w:color="auto"/>
            <w:bottom w:val="none" w:sz="0" w:space="0" w:color="auto"/>
            <w:right w:val="none" w:sz="0" w:space="0" w:color="auto"/>
          </w:divBdr>
        </w:div>
        <w:div w:id="10760740">
          <w:marLeft w:val="1166"/>
          <w:marRight w:val="0"/>
          <w:marTop w:val="134"/>
          <w:marBottom w:val="0"/>
          <w:divBdr>
            <w:top w:val="none" w:sz="0" w:space="0" w:color="auto"/>
            <w:left w:val="none" w:sz="0" w:space="0" w:color="auto"/>
            <w:bottom w:val="none" w:sz="0" w:space="0" w:color="auto"/>
            <w:right w:val="none" w:sz="0" w:space="0" w:color="auto"/>
          </w:divBdr>
        </w:div>
        <w:div w:id="1337532601">
          <w:marLeft w:val="1166"/>
          <w:marRight w:val="0"/>
          <w:marTop w:val="134"/>
          <w:marBottom w:val="0"/>
          <w:divBdr>
            <w:top w:val="none" w:sz="0" w:space="0" w:color="auto"/>
            <w:left w:val="none" w:sz="0" w:space="0" w:color="auto"/>
            <w:bottom w:val="none" w:sz="0" w:space="0" w:color="auto"/>
            <w:right w:val="none" w:sz="0" w:space="0" w:color="auto"/>
          </w:divBdr>
        </w:div>
      </w:divsChild>
    </w:div>
    <w:div w:id="1938907123">
      <w:bodyDiv w:val="1"/>
      <w:marLeft w:val="0"/>
      <w:marRight w:val="0"/>
      <w:marTop w:val="0"/>
      <w:marBottom w:val="0"/>
      <w:divBdr>
        <w:top w:val="none" w:sz="0" w:space="0" w:color="auto"/>
        <w:left w:val="none" w:sz="0" w:space="0" w:color="auto"/>
        <w:bottom w:val="none" w:sz="0" w:space="0" w:color="auto"/>
        <w:right w:val="none" w:sz="0" w:space="0" w:color="auto"/>
      </w:divBdr>
      <w:divsChild>
        <w:div w:id="2128964537">
          <w:marLeft w:val="547"/>
          <w:marRight w:val="0"/>
          <w:marTop w:val="110"/>
          <w:marBottom w:val="0"/>
          <w:divBdr>
            <w:top w:val="none" w:sz="0" w:space="0" w:color="auto"/>
            <w:left w:val="none" w:sz="0" w:space="0" w:color="auto"/>
            <w:bottom w:val="none" w:sz="0" w:space="0" w:color="auto"/>
            <w:right w:val="none" w:sz="0" w:space="0" w:color="auto"/>
          </w:divBdr>
        </w:div>
        <w:div w:id="1192065892">
          <w:marLeft w:val="547"/>
          <w:marRight w:val="0"/>
          <w:marTop w:val="110"/>
          <w:marBottom w:val="0"/>
          <w:divBdr>
            <w:top w:val="none" w:sz="0" w:space="0" w:color="auto"/>
            <w:left w:val="none" w:sz="0" w:space="0" w:color="auto"/>
            <w:bottom w:val="none" w:sz="0" w:space="0" w:color="auto"/>
            <w:right w:val="none" w:sz="0" w:space="0" w:color="auto"/>
          </w:divBdr>
        </w:div>
        <w:div w:id="1069621913">
          <w:marLeft w:val="547"/>
          <w:marRight w:val="0"/>
          <w:marTop w:val="110"/>
          <w:marBottom w:val="0"/>
          <w:divBdr>
            <w:top w:val="none" w:sz="0" w:space="0" w:color="auto"/>
            <w:left w:val="none" w:sz="0" w:space="0" w:color="auto"/>
            <w:bottom w:val="none" w:sz="0" w:space="0" w:color="auto"/>
            <w:right w:val="none" w:sz="0" w:space="0" w:color="auto"/>
          </w:divBdr>
        </w:div>
        <w:div w:id="1494682858">
          <w:marLeft w:val="547"/>
          <w:marRight w:val="0"/>
          <w:marTop w:val="110"/>
          <w:marBottom w:val="0"/>
          <w:divBdr>
            <w:top w:val="none" w:sz="0" w:space="0" w:color="auto"/>
            <w:left w:val="none" w:sz="0" w:space="0" w:color="auto"/>
            <w:bottom w:val="none" w:sz="0" w:space="0" w:color="auto"/>
            <w:right w:val="none" w:sz="0" w:space="0" w:color="auto"/>
          </w:divBdr>
        </w:div>
        <w:div w:id="1798602099">
          <w:marLeft w:val="547"/>
          <w:marRight w:val="0"/>
          <w:marTop w:val="110"/>
          <w:marBottom w:val="0"/>
          <w:divBdr>
            <w:top w:val="none" w:sz="0" w:space="0" w:color="auto"/>
            <w:left w:val="none" w:sz="0" w:space="0" w:color="auto"/>
            <w:bottom w:val="none" w:sz="0" w:space="0" w:color="auto"/>
            <w:right w:val="none" w:sz="0" w:space="0" w:color="auto"/>
          </w:divBdr>
        </w:div>
        <w:div w:id="1016343024">
          <w:marLeft w:val="547"/>
          <w:marRight w:val="0"/>
          <w:marTop w:val="110"/>
          <w:marBottom w:val="0"/>
          <w:divBdr>
            <w:top w:val="none" w:sz="0" w:space="0" w:color="auto"/>
            <w:left w:val="none" w:sz="0" w:space="0" w:color="auto"/>
            <w:bottom w:val="none" w:sz="0" w:space="0" w:color="auto"/>
            <w:right w:val="none" w:sz="0" w:space="0" w:color="auto"/>
          </w:divBdr>
        </w:div>
      </w:divsChild>
    </w:div>
    <w:div w:id="1961182094">
      <w:bodyDiv w:val="1"/>
      <w:marLeft w:val="0"/>
      <w:marRight w:val="0"/>
      <w:marTop w:val="0"/>
      <w:marBottom w:val="0"/>
      <w:divBdr>
        <w:top w:val="none" w:sz="0" w:space="0" w:color="auto"/>
        <w:left w:val="none" w:sz="0" w:space="0" w:color="auto"/>
        <w:bottom w:val="none" w:sz="0" w:space="0" w:color="auto"/>
        <w:right w:val="none" w:sz="0" w:space="0" w:color="auto"/>
      </w:divBdr>
    </w:div>
    <w:div w:id="1967422278">
      <w:bodyDiv w:val="1"/>
      <w:marLeft w:val="0"/>
      <w:marRight w:val="0"/>
      <w:marTop w:val="0"/>
      <w:marBottom w:val="0"/>
      <w:divBdr>
        <w:top w:val="none" w:sz="0" w:space="0" w:color="auto"/>
        <w:left w:val="none" w:sz="0" w:space="0" w:color="auto"/>
        <w:bottom w:val="none" w:sz="0" w:space="0" w:color="auto"/>
        <w:right w:val="none" w:sz="0" w:space="0" w:color="auto"/>
      </w:divBdr>
    </w:div>
    <w:div w:id="2057000808">
      <w:bodyDiv w:val="1"/>
      <w:marLeft w:val="0"/>
      <w:marRight w:val="0"/>
      <w:marTop w:val="0"/>
      <w:marBottom w:val="0"/>
      <w:divBdr>
        <w:top w:val="none" w:sz="0" w:space="0" w:color="auto"/>
        <w:left w:val="none" w:sz="0" w:space="0" w:color="auto"/>
        <w:bottom w:val="none" w:sz="0" w:space="0" w:color="auto"/>
        <w:right w:val="none" w:sz="0" w:space="0" w:color="auto"/>
      </w:divBdr>
    </w:div>
    <w:div w:id="2094274607">
      <w:bodyDiv w:val="1"/>
      <w:marLeft w:val="0"/>
      <w:marRight w:val="0"/>
      <w:marTop w:val="0"/>
      <w:marBottom w:val="0"/>
      <w:divBdr>
        <w:top w:val="none" w:sz="0" w:space="0" w:color="auto"/>
        <w:left w:val="none" w:sz="0" w:space="0" w:color="auto"/>
        <w:bottom w:val="none" w:sz="0" w:space="0" w:color="auto"/>
        <w:right w:val="none" w:sz="0" w:space="0" w:color="auto"/>
      </w:divBdr>
      <w:divsChild>
        <w:div w:id="2107922296">
          <w:marLeft w:val="547"/>
          <w:marRight w:val="0"/>
          <w:marTop w:val="120"/>
          <w:marBottom w:val="0"/>
          <w:divBdr>
            <w:top w:val="none" w:sz="0" w:space="0" w:color="auto"/>
            <w:left w:val="none" w:sz="0" w:space="0" w:color="auto"/>
            <w:bottom w:val="none" w:sz="0" w:space="0" w:color="auto"/>
            <w:right w:val="none" w:sz="0" w:space="0" w:color="auto"/>
          </w:divBdr>
        </w:div>
        <w:div w:id="95488577">
          <w:marLeft w:val="547"/>
          <w:marRight w:val="0"/>
          <w:marTop w:val="12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diagramLayout" Target="diagrams/layout1.xml"/><Relationship Id="rId13" Type="http://schemas.openxmlformats.org/officeDocument/2006/relationships/image" Target="media/image2.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diagramData" Target="diagrams/data1.xml"/><Relationship Id="rId12" Type="http://schemas.openxmlformats.org/officeDocument/2006/relationships/image" Target="media/image1.pn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diagramDrawing" Target="diagrams/drawing1.xml"/><Relationship Id="rId5" Type="http://schemas.openxmlformats.org/officeDocument/2006/relationships/footnotes" Target="footnotes.xml"/><Relationship Id="rId15" Type="http://schemas.openxmlformats.org/officeDocument/2006/relationships/image" Target="media/image3.png"/><Relationship Id="rId10" Type="http://schemas.openxmlformats.org/officeDocument/2006/relationships/diagramColors" Target="diagrams/colors1.xm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diagramQuickStyle" Target="diagrams/quickStyle1.xml"/><Relationship Id="rId14" Type="http://schemas.microsoft.com/office/2007/relationships/hdphoto" Target="media/hdphoto1.wdp"/></Relationships>
</file>

<file path=word/diagrams/colors1.xml><?xml version="1.0" encoding="utf-8"?>
<dgm:colorsDef xmlns:dgm="http://schemas.openxmlformats.org/drawingml/2006/diagram" xmlns:a="http://schemas.openxmlformats.org/drawingml/2006/main" uniqueId="urn:microsoft.com/office/officeart/2005/8/colors/accent1_3">
  <dgm:title val=""/>
  <dgm:desc val=""/>
  <dgm:catLst>
    <dgm:cat type="accent1" pri="11300"/>
  </dgm:catLst>
  <dgm:styleLbl name="node0">
    <dgm:fillClrLst meth="repeat">
      <a:schemeClr val="accent1">
        <a:shade val="80000"/>
      </a:schemeClr>
    </dgm:fillClrLst>
    <dgm:linClrLst meth="repeat">
      <a:schemeClr val="lt1"/>
    </dgm:linClrLst>
    <dgm:effectClrLst/>
    <dgm:txLinClrLst/>
    <dgm:txFillClrLst/>
    <dgm:txEffectClrLst/>
  </dgm:styleLbl>
  <dgm:styleLbl name="alignNode1">
    <dgm:fillClrLst>
      <a:schemeClr val="accent1">
        <a:shade val="80000"/>
      </a:schemeClr>
      <a:schemeClr val="accent1">
        <a:tint val="70000"/>
      </a:schemeClr>
    </dgm:fillClrLst>
    <dgm:linClrLst>
      <a:schemeClr val="accent1">
        <a:shade val="80000"/>
      </a:schemeClr>
      <a:schemeClr val="accent1">
        <a:tint val="70000"/>
      </a:schemeClr>
    </dgm:linClrLst>
    <dgm:effectClrLst/>
    <dgm:txLinClrLst/>
    <dgm:txFillClrLst/>
    <dgm:txEffectClrLst/>
  </dgm:styleLbl>
  <dgm:styleLbl name="node1">
    <dgm:fillClrLst>
      <a:schemeClr val="accent1">
        <a:shade val="80000"/>
      </a:schemeClr>
      <a:schemeClr val="accent1">
        <a:tint val="70000"/>
      </a:schemeClr>
    </dgm:fillClrLst>
    <dgm:linClrLst meth="repeat">
      <a:schemeClr val="lt1"/>
    </dgm:linClrLst>
    <dgm:effectClrLst/>
    <dgm:txLinClrLst/>
    <dgm:txFillClrLst/>
    <dgm:txEffectClrLst/>
  </dgm:styleLbl>
  <dgm:styleLbl name="lnNode1">
    <dgm:fillClrLst>
      <a:schemeClr val="accent1">
        <a:shade val="80000"/>
      </a:schemeClr>
      <a:schemeClr val="accent1">
        <a:tint val="7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tint val="70000"/>
        <a:alpha val="50000"/>
      </a:schemeClr>
    </dgm:fillClrLst>
    <dgm:linClrLst meth="repeat">
      <a:schemeClr val="lt1"/>
    </dgm:linClrLst>
    <dgm:effectClrLst/>
    <dgm:txLinClrLst/>
    <dgm:txFillClrLst/>
    <dgm:txEffectClrLst/>
  </dgm:styleLbl>
  <dgm:styleLbl name="node2">
    <dgm:fillClrLst>
      <a:schemeClr val="accent1">
        <a:tint val="99000"/>
      </a:schemeClr>
    </dgm:fillClrLst>
    <dgm:linClrLst meth="repeat">
      <a:schemeClr val="lt1"/>
    </dgm:linClrLst>
    <dgm:effectClrLst/>
    <dgm:txLinClrLst/>
    <dgm:txFillClrLst/>
    <dgm:txEffectClrLst/>
  </dgm:styleLbl>
  <dgm:styleLbl name="node3">
    <dgm:fillClrLst>
      <a:schemeClr val="accent1">
        <a:tint val="80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dgm:txEffectClrLst/>
  </dgm:styleLbl>
  <dgm:styleLbl name="f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b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sibTrans1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9000"/>
      </a:schemeClr>
    </dgm:fillClrLst>
    <dgm:linClrLst meth="repeat">
      <a:schemeClr val="lt1"/>
    </dgm:linClrLst>
    <dgm:effectClrLst/>
    <dgm:txLinClrLst/>
    <dgm:txFillClrLst/>
    <dgm:txEffectClrLst/>
  </dgm:styleLbl>
  <dgm:styleLbl name="asst3">
    <dgm:fillClrLst>
      <a:schemeClr val="accent1">
        <a:tint val="80000"/>
      </a:schemeClr>
    </dgm:fillClrLst>
    <dgm:linClrLst meth="repeat">
      <a:schemeClr val="lt1"/>
    </dgm:linClrLst>
    <dgm:effectClrLst/>
    <dgm:txLinClrLst/>
    <dgm:txFillClrLst/>
    <dgm:txEffectClrLst/>
  </dgm:styleLbl>
  <dgm:styleLbl name="asst4">
    <dgm:fillClrLst>
      <a:schemeClr val="accent1">
        <a:tint val="7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lt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9000"/>
      </a:schemeClr>
    </dgm:fillClrLst>
    <dgm:linClrLst meth="repeat">
      <a:schemeClr val="accent1">
        <a:tint val="99000"/>
      </a:schemeClr>
    </dgm:linClrLst>
    <dgm:effectClrLst/>
    <dgm:txLinClrLst/>
    <dgm:txFillClrLst meth="repeat">
      <a:schemeClr val="tx1"/>
    </dgm:txFillClrLst>
    <dgm:txEffectClrLst/>
  </dgm:styleLbl>
  <dgm:styleLbl name="parChTrans1D3">
    <dgm:fillClrLst meth="repeat">
      <a:schemeClr val="accent1">
        <a:tint val="80000"/>
      </a:schemeClr>
    </dgm:fillClrLst>
    <dgm:linClrLst meth="repeat">
      <a:schemeClr val="accent1">
        <a:tint val="80000"/>
      </a:schemeClr>
    </dgm:linClrLst>
    <dgm:effectClrLst/>
    <dgm:txLinClrLst/>
    <dgm:txFillClrLst meth="repeat">
      <a:schemeClr val="tx1"/>
    </dgm:txFillClrLst>
    <dgm:txEffectClrLst/>
  </dgm:styleLbl>
  <dgm:styleLbl name="parChTrans1D4">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DF562B6-C610-F647-AED9-2C332388C4D1}" type="doc">
      <dgm:prSet loTypeId="urn:microsoft.com/office/officeart/2005/8/layout/orgChart1" loCatId="" qsTypeId="urn:microsoft.com/office/officeart/2005/8/quickstyle/simple5" qsCatId="simple" csTypeId="urn:microsoft.com/office/officeart/2005/8/colors/accent1_3" csCatId="accent1" phldr="1"/>
      <dgm:spPr/>
      <dgm:t>
        <a:bodyPr/>
        <a:lstStyle/>
        <a:p>
          <a:endParaRPr lang="en-US"/>
        </a:p>
      </dgm:t>
    </dgm:pt>
    <dgm:pt modelId="{53EDCEA4-1673-724E-86F1-845C765B6875}">
      <dgm:prSet phldrT="[Text]"/>
      <dgm:spPr/>
      <dgm:t>
        <a:bodyPr/>
        <a:lstStyle/>
        <a:p>
          <a:pPr algn="ctr"/>
          <a:r>
            <a:rPr lang="en-US"/>
            <a:t>CAUSING</a:t>
          </a:r>
        </a:p>
      </dgm:t>
    </dgm:pt>
    <dgm:pt modelId="{842FE286-2D68-6D43-BA27-50124A5BA22A}" type="parTrans" cxnId="{E58CB057-FCE4-F548-971B-105D03BAA7E5}">
      <dgm:prSet/>
      <dgm:spPr/>
      <dgm:t>
        <a:bodyPr/>
        <a:lstStyle/>
        <a:p>
          <a:pPr algn="ctr"/>
          <a:endParaRPr lang="en-US"/>
        </a:p>
      </dgm:t>
    </dgm:pt>
    <dgm:pt modelId="{2DCE60A3-BB8C-EF48-AA52-18A7515ED69B}" type="sibTrans" cxnId="{E58CB057-FCE4-F548-971B-105D03BAA7E5}">
      <dgm:prSet/>
      <dgm:spPr/>
      <dgm:t>
        <a:bodyPr/>
        <a:lstStyle/>
        <a:p>
          <a:pPr algn="ctr"/>
          <a:endParaRPr lang="en-US"/>
        </a:p>
      </dgm:t>
    </dgm:pt>
    <dgm:pt modelId="{27EBDC20-C7D3-BC49-9D06-CE06DA967324}" type="asst">
      <dgm:prSet phldrT="[Text]"/>
      <dgm:spPr/>
      <dgm:t>
        <a:bodyPr/>
        <a:lstStyle/>
        <a:p>
          <a:pPr algn="ctr"/>
          <a:r>
            <a:rPr lang="en-US"/>
            <a:t>FINANCIAL HARM</a:t>
          </a:r>
        </a:p>
      </dgm:t>
    </dgm:pt>
    <dgm:pt modelId="{5F9C4F85-037B-5E4A-9ADA-B9F6FBB230A1}" type="parTrans" cxnId="{9E4FC6DC-A5B4-AE4E-BA1D-B92360CA6EB4}">
      <dgm:prSet/>
      <dgm:spPr/>
      <dgm:t>
        <a:bodyPr/>
        <a:lstStyle/>
        <a:p>
          <a:pPr algn="ctr"/>
          <a:endParaRPr lang="en-US"/>
        </a:p>
      </dgm:t>
    </dgm:pt>
    <dgm:pt modelId="{5F64621C-92B2-B944-AE62-0A1E1A29C63E}" type="sibTrans" cxnId="{9E4FC6DC-A5B4-AE4E-BA1D-B92360CA6EB4}">
      <dgm:prSet/>
      <dgm:spPr/>
      <dgm:t>
        <a:bodyPr/>
        <a:lstStyle/>
        <a:p>
          <a:pPr algn="ctr"/>
          <a:endParaRPr lang="en-US"/>
        </a:p>
      </dgm:t>
    </dgm:pt>
    <dgm:pt modelId="{BE560A58-E622-904D-85D3-59F9EB55058E}" type="asst">
      <dgm:prSet/>
      <dgm:spPr/>
      <dgm:t>
        <a:bodyPr/>
        <a:lstStyle/>
        <a:p>
          <a:pPr algn="ctr"/>
          <a:r>
            <a:rPr lang="en-US"/>
            <a:t>HARM TO THE PERSON OR PROPERTY OF ANOTHER</a:t>
          </a:r>
        </a:p>
      </dgm:t>
    </dgm:pt>
    <dgm:pt modelId="{CA993E5C-53E1-0746-97E4-8605C581B417}" type="parTrans" cxnId="{43A38F0F-B1F5-9C46-9A3D-F2CDE5BA12F7}">
      <dgm:prSet/>
      <dgm:spPr/>
      <dgm:t>
        <a:bodyPr/>
        <a:lstStyle/>
        <a:p>
          <a:pPr algn="ctr"/>
          <a:endParaRPr lang="en-US"/>
        </a:p>
      </dgm:t>
    </dgm:pt>
    <dgm:pt modelId="{29DC61C0-2FAC-C341-97C7-7B8D273D2E65}" type="sibTrans" cxnId="{43A38F0F-B1F5-9C46-9A3D-F2CDE5BA12F7}">
      <dgm:prSet/>
      <dgm:spPr/>
      <dgm:t>
        <a:bodyPr/>
        <a:lstStyle/>
        <a:p>
          <a:pPr algn="ctr"/>
          <a:endParaRPr lang="en-US"/>
        </a:p>
      </dgm:t>
    </dgm:pt>
    <dgm:pt modelId="{7925D8E6-4788-B646-901C-62565404D46F}">
      <dgm:prSet/>
      <dgm:spPr/>
      <dgm:t>
        <a:bodyPr/>
        <a:lstStyle/>
        <a:p>
          <a:pPr algn="ctr"/>
          <a:r>
            <a:rPr lang="en-US"/>
            <a:t>DELIBERATELY</a:t>
          </a:r>
        </a:p>
      </dgm:t>
    </dgm:pt>
    <dgm:pt modelId="{882A176B-2AF6-0D4A-AF22-581EEA04874F}" type="parTrans" cxnId="{114A7FE5-5D37-1D41-8252-B91210AB4278}">
      <dgm:prSet/>
      <dgm:spPr/>
      <dgm:t>
        <a:bodyPr/>
        <a:lstStyle/>
        <a:p>
          <a:pPr algn="ctr"/>
          <a:endParaRPr lang="en-US"/>
        </a:p>
      </dgm:t>
    </dgm:pt>
    <dgm:pt modelId="{A16A8E43-C696-4442-BFB4-39DAEB443EFB}" type="sibTrans" cxnId="{114A7FE5-5D37-1D41-8252-B91210AB4278}">
      <dgm:prSet/>
      <dgm:spPr/>
      <dgm:t>
        <a:bodyPr/>
        <a:lstStyle/>
        <a:p>
          <a:pPr algn="ctr"/>
          <a:endParaRPr lang="en-US"/>
        </a:p>
      </dgm:t>
    </dgm:pt>
    <dgm:pt modelId="{64D9102C-EEF3-8144-9DF7-0541E5B51D5B}">
      <dgm:prSet/>
      <dgm:spPr/>
      <dgm:t>
        <a:bodyPr/>
        <a:lstStyle/>
        <a:p>
          <a:pPr algn="ctr"/>
          <a:r>
            <a:rPr lang="en-US"/>
            <a:t>CARELESSLY</a:t>
          </a:r>
        </a:p>
      </dgm:t>
    </dgm:pt>
    <dgm:pt modelId="{3BFB3053-EF64-334C-95F2-541DB1400D7F}" type="parTrans" cxnId="{E694F089-5AA3-1545-AB16-466BB77E455F}">
      <dgm:prSet/>
      <dgm:spPr/>
      <dgm:t>
        <a:bodyPr/>
        <a:lstStyle/>
        <a:p>
          <a:pPr algn="ctr"/>
          <a:endParaRPr lang="en-US"/>
        </a:p>
      </dgm:t>
    </dgm:pt>
    <dgm:pt modelId="{F8C16455-56C6-D543-827D-558807BAC14A}" type="sibTrans" cxnId="{E694F089-5AA3-1545-AB16-466BB77E455F}">
      <dgm:prSet/>
      <dgm:spPr/>
      <dgm:t>
        <a:bodyPr/>
        <a:lstStyle/>
        <a:p>
          <a:pPr algn="ctr"/>
          <a:endParaRPr lang="en-US"/>
        </a:p>
      </dgm:t>
    </dgm:pt>
    <dgm:pt modelId="{20F283FF-B330-2E46-B978-C3D082FE916E}">
      <dgm:prSet/>
      <dgm:spPr/>
      <dgm:t>
        <a:bodyPr/>
        <a:lstStyle/>
        <a:p>
          <a:pPr algn="ctr"/>
          <a:r>
            <a:rPr lang="en-US"/>
            <a:t>DELIBERATELY</a:t>
          </a:r>
        </a:p>
      </dgm:t>
    </dgm:pt>
    <dgm:pt modelId="{B66B056C-8ABC-E448-8376-D1D03F75608A}" type="parTrans" cxnId="{05D48BB2-AF53-AA4C-98A5-51F6B08E4571}">
      <dgm:prSet/>
      <dgm:spPr/>
      <dgm:t>
        <a:bodyPr/>
        <a:lstStyle/>
        <a:p>
          <a:pPr algn="ctr"/>
          <a:endParaRPr lang="en-US"/>
        </a:p>
      </dgm:t>
    </dgm:pt>
    <dgm:pt modelId="{42DE92B4-E9BE-AE4E-9B9D-E67D4B56519F}" type="sibTrans" cxnId="{05D48BB2-AF53-AA4C-98A5-51F6B08E4571}">
      <dgm:prSet/>
      <dgm:spPr/>
      <dgm:t>
        <a:bodyPr/>
        <a:lstStyle/>
        <a:p>
          <a:pPr algn="ctr"/>
          <a:endParaRPr lang="en-US"/>
        </a:p>
      </dgm:t>
    </dgm:pt>
    <dgm:pt modelId="{A6CF2847-6737-2440-BDA0-27F07FA764C5}">
      <dgm:prSet/>
      <dgm:spPr/>
      <dgm:t>
        <a:bodyPr/>
        <a:lstStyle/>
        <a:p>
          <a:pPr algn="ctr"/>
          <a:r>
            <a:rPr lang="en-US"/>
            <a:t>CARELESSLY</a:t>
          </a:r>
        </a:p>
      </dgm:t>
    </dgm:pt>
    <dgm:pt modelId="{1344CB22-37F9-B749-ACCA-1BFF4B6B5310}" type="parTrans" cxnId="{9B4CA1ED-8AFC-DC45-9076-54F269C8D94C}">
      <dgm:prSet/>
      <dgm:spPr/>
      <dgm:t>
        <a:bodyPr/>
        <a:lstStyle/>
        <a:p>
          <a:pPr algn="ctr"/>
          <a:endParaRPr lang="en-US"/>
        </a:p>
      </dgm:t>
    </dgm:pt>
    <dgm:pt modelId="{D0648B32-E246-E24E-B623-FA41F0845DAD}" type="sibTrans" cxnId="{9B4CA1ED-8AFC-DC45-9076-54F269C8D94C}">
      <dgm:prSet/>
      <dgm:spPr/>
      <dgm:t>
        <a:bodyPr/>
        <a:lstStyle/>
        <a:p>
          <a:pPr algn="ctr"/>
          <a:endParaRPr lang="en-US"/>
        </a:p>
      </dgm:t>
    </dgm:pt>
    <dgm:pt modelId="{A7FC1510-7D06-394B-9A9F-B3C65C93878D}">
      <dgm:prSet/>
      <dgm:spPr/>
      <dgm:t>
        <a:bodyPr/>
        <a:lstStyle/>
        <a:p>
          <a:pPr algn="ctr"/>
          <a:r>
            <a:rPr lang="en-US"/>
            <a:t>CRIMINAL LIABILITY</a:t>
          </a:r>
        </a:p>
      </dgm:t>
    </dgm:pt>
    <dgm:pt modelId="{0F31BFDF-C695-B045-B41E-10D32DE5AA23}" type="parTrans" cxnId="{BFDB5E93-7935-DE4E-9620-6BA4E454DB01}">
      <dgm:prSet/>
      <dgm:spPr/>
      <dgm:t>
        <a:bodyPr/>
        <a:lstStyle/>
        <a:p>
          <a:pPr algn="ctr"/>
          <a:endParaRPr lang="en-US"/>
        </a:p>
      </dgm:t>
    </dgm:pt>
    <dgm:pt modelId="{730CA7EE-CCD8-0541-AA1A-0581559A5A6D}" type="sibTrans" cxnId="{BFDB5E93-7935-DE4E-9620-6BA4E454DB01}">
      <dgm:prSet/>
      <dgm:spPr/>
      <dgm:t>
        <a:bodyPr/>
        <a:lstStyle/>
        <a:p>
          <a:pPr algn="ctr"/>
          <a:endParaRPr lang="en-US"/>
        </a:p>
      </dgm:t>
    </dgm:pt>
    <dgm:pt modelId="{24F0D05B-154F-EC4E-9D0E-3E150B65CB74}">
      <dgm:prSet/>
      <dgm:spPr/>
      <dgm:t>
        <a:bodyPr/>
        <a:lstStyle/>
        <a:p>
          <a:pPr algn="ctr"/>
          <a:r>
            <a:rPr lang="en-US"/>
            <a:t>TORT OF TRESSPASS</a:t>
          </a:r>
        </a:p>
      </dgm:t>
    </dgm:pt>
    <dgm:pt modelId="{82346184-734F-4D42-B593-23AB88E873B8}" type="parTrans" cxnId="{2A0D754B-76AB-3046-84B0-E37EDC3E341E}">
      <dgm:prSet/>
      <dgm:spPr/>
      <dgm:t>
        <a:bodyPr/>
        <a:lstStyle/>
        <a:p>
          <a:pPr algn="ctr"/>
          <a:endParaRPr lang="en-US"/>
        </a:p>
      </dgm:t>
    </dgm:pt>
    <dgm:pt modelId="{3955A04F-540F-794A-A3CE-BE38F34F3381}" type="sibTrans" cxnId="{2A0D754B-76AB-3046-84B0-E37EDC3E341E}">
      <dgm:prSet/>
      <dgm:spPr/>
      <dgm:t>
        <a:bodyPr/>
        <a:lstStyle/>
        <a:p>
          <a:pPr algn="ctr"/>
          <a:endParaRPr lang="en-US"/>
        </a:p>
      </dgm:t>
    </dgm:pt>
    <dgm:pt modelId="{03FADED8-7751-6742-8457-4D59CD879609}">
      <dgm:prSet/>
      <dgm:spPr/>
      <dgm:t>
        <a:bodyPr/>
        <a:lstStyle/>
        <a:p>
          <a:pPr algn="ctr"/>
          <a:r>
            <a:rPr lang="en-US"/>
            <a:t>TORT OF NUISANCE</a:t>
          </a:r>
        </a:p>
      </dgm:t>
    </dgm:pt>
    <dgm:pt modelId="{54455C17-932F-3249-9497-789175A9A38C}" type="parTrans" cxnId="{173733B3-5F75-8F4D-85C4-879E4E17587F}">
      <dgm:prSet/>
      <dgm:spPr/>
      <dgm:t>
        <a:bodyPr/>
        <a:lstStyle/>
        <a:p>
          <a:pPr algn="ctr"/>
          <a:endParaRPr lang="en-US"/>
        </a:p>
      </dgm:t>
    </dgm:pt>
    <dgm:pt modelId="{90932611-4A06-8348-8AEE-D780DECDF0EF}" type="sibTrans" cxnId="{173733B3-5F75-8F4D-85C4-879E4E17587F}">
      <dgm:prSet/>
      <dgm:spPr/>
      <dgm:t>
        <a:bodyPr/>
        <a:lstStyle/>
        <a:p>
          <a:pPr algn="ctr"/>
          <a:endParaRPr lang="en-US"/>
        </a:p>
      </dgm:t>
    </dgm:pt>
    <dgm:pt modelId="{37D07BDC-8AE4-1446-BF85-57568ED41DCD}">
      <dgm:prSet/>
      <dgm:spPr/>
      <dgm:t>
        <a:bodyPr/>
        <a:lstStyle/>
        <a:p>
          <a:pPr algn="ctr"/>
          <a:r>
            <a:rPr lang="en-US"/>
            <a:t>TORT OF DEFAMATION</a:t>
          </a:r>
        </a:p>
      </dgm:t>
    </dgm:pt>
    <dgm:pt modelId="{B8CF6E13-BBF8-614F-8D45-54AC5ADE9800}" type="parTrans" cxnId="{03E489CA-093D-594F-BDC9-7268F6D23422}">
      <dgm:prSet/>
      <dgm:spPr/>
      <dgm:t>
        <a:bodyPr/>
        <a:lstStyle/>
        <a:p>
          <a:pPr algn="ctr"/>
          <a:endParaRPr lang="en-US"/>
        </a:p>
      </dgm:t>
    </dgm:pt>
    <dgm:pt modelId="{82FA3B37-D284-8246-8FD7-50872C6F5AA3}" type="sibTrans" cxnId="{03E489CA-093D-594F-BDC9-7268F6D23422}">
      <dgm:prSet/>
      <dgm:spPr/>
      <dgm:t>
        <a:bodyPr/>
        <a:lstStyle/>
        <a:p>
          <a:pPr algn="ctr"/>
          <a:endParaRPr lang="en-US"/>
        </a:p>
      </dgm:t>
    </dgm:pt>
    <dgm:pt modelId="{CC9B7CCA-FC85-0B40-99DB-287701690C26}">
      <dgm:prSet/>
      <dgm:spPr/>
      <dgm:t>
        <a:bodyPr/>
        <a:lstStyle/>
        <a:p>
          <a:pPr algn="ctr"/>
          <a:r>
            <a:rPr lang="en-US"/>
            <a:t>TORT OF NEGLIGENCE</a:t>
          </a:r>
        </a:p>
      </dgm:t>
    </dgm:pt>
    <dgm:pt modelId="{4C4FCC88-BE70-D443-81CC-5CA421CE0E05}" type="parTrans" cxnId="{C8499C1D-47E5-2F48-959E-F2A73F58B1A4}">
      <dgm:prSet/>
      <dgm:spPr/>
      <dgm:t>
        <a:bodyPr/>
        <a:lstStyle/>
        <a:p>
          <a:pPr algn="ctr"/>
          <a:endParaRPr lang="en-US"/>
        </a:p>
      </dgm:t>
    </dgm:pt>
    <dgm:pt modelId="{A125670A-014B-DF41-B9AD-61F2EF66BC52}" type="sibTrans" cxnId="{C8499C1D-47E5-2F48-959E-F2A73F58B1A4}">
      <dgm:prSet/>
      <dgm:spPr/>
      <dgm:t>
        <a:bodyPr/>
        <a:lstStyle/>
        <a:p>
          <a:pPr algn="ctr"/>
          <a:endParaRPr lang="en-US"/>
        </a:p>
      </dgm:t>
    </dgm:pt>
    <dgm:pt modelId="{7CFEE272-CA74-1F43-B396-15E08A1043F2}">
      <dgm:prSet/>
      <dgm:spPr/>
      <dgm:t>
        <a:bodyPr/>
        <a:lstStyle/>
        <a:p>
          <a:pPr algn="ctr"/>
          <a:r>
            <a:rPr lang="en-US"/>
            <a:t>CRIMINAL LIABILITY</a:t>
          </a:r>
        </a:p>
      </dgm:t>
    </dgm:pt>
    <dgm:pt modelId="{5B0A72FD-B842-E54F-895F-0B864D58A8C7}" type="parTrans" cxnId="{50A89827-87D7-EA42-B260-10936BFFE101}">
      <dgm:prSet/>
      <dgm:spPr/>
      <dgm:t>
        <a:bodyPr/>
        <a:lstStyle/>
        <a:p>
          <a:pPr algn="ctr"/>
          <a:endParaRPr lang="en-US"/>
        </a:p>
      </dgm:t>
    </dgm:pt>
    <dgm:pt modelId="{1442DEB2-239E-0648-AC0B-4DA64DFA58F4}" type="sibTrans" cxnId="{50A89827-87D7-EA42-B260-10936BFFE101}">
      <dgm:prSet/>
      <dgm:spPr/>
      <dgm:t>
        <a:bodyPr/>
        <a:lstStyle/>
        <a:p>
          <a:pPr algn="ctr"/>
          <a:endParaRPr lang="en-US"/>
        </a:p>
      </dgm:t>
    </dgm:pt>
    <dgm:pt modelId="{B17BA298-7FF8-5B4C-9A5C-02C8BA11A61E}">
      <dgm:prSet/>
      <dgm:spPr/>
      <dgm:t>
        <a:bodyPr/>
        <a:lstStyle/>
        <a:p>
          <a:pPr algn="ctr"/>
          <a:r>
            <a:rPr lang="en-US"/>
            <a:t>TORT OF DECEIT</a:t>
          </a:r>
        </a:p>
      </dgm:t>
    </dgm:pt>
    <dgm:pt modelId="{03E64118-CE00-924E-A874-857A4C73950B}" type="parTrans" cxnId="{6C4D39D1-12B8-CB45-8D8B-B1C03C3038EF}">
      <dgm:prSet/>
      <dgm:spPr/>
      <dgm:t>
        <a:bodyPr/>
        <a:lstStyle/>
        <a:p>
          <a:pPr algn="ctr"/>
          <a:endParaRPr lang="en-US"/>
        </a:p>
      </dgm:t>
    </dgm:pt>
    <dgm:pt modelId="{4715DB68-BDA2-2542-8BF9-B0D40AA04469}" type="sibTrans" cxnId="{6C4D39D1-12B8-CB45-8D8B-B1C03C3038EF}">
      <dgm:prSet/>
      <dgm:spPr/>
      <dgm:t>
        <a:bodyPr/>
        <a:lstStyle/>
        <a:p>
          <a:pPr algn="ctr"/>
          <a:endParaRPr lang="en-US"/>
        </a:p>
      </dgm:t>
    </dgm:pt>
    <dgm:pt modelId="{76E17F64-574A-C84A-B524-087F19EC53BE}">
      <dgm:prSet/>
      <dgm:spPr/>
      <dgm:t>
        <a:bodyPr/>
        <a:lstStyle/>
        <a:p>
          <a:pPr algn="ctr"/>
          <a:r>
            <a:rPr lang="en-US"/>
            <a:t>TORT OF PASSING OFF</a:t>
          </a:r>
        </a:p>
      </dgm:t>
    </dgm:pt>
    <dgm:pt modelId="{7F0920DF-D4CC-D347-B8F8-051E4B92E0D8}" type="parTrans" cxnId="{3459FC95-A892-654C-AF6B-5E51E1DE0E39}">
      <dgm:prSet/>
      <dgm:spPr/>
      <dgm:t>
        <a:bodyPr/>
        <a:lstStyle/>
        <a:p>
          <a:pPr algn="ctr"/>
          <a:endParaRPr lang="en-US"/>
        </a:p>
      </dgm:t>
    </dgm:pt>
    <dgm:pt modelId="{DDDC4D33-6C1D-024C-A7F6-01172633DE7D}" type="sibTrans" cxnId="{3459FC95-A892-654C-AF6B-5E51E1DE0E39}">
      <dgm:prSet/>
      <dgm:spPr/>
      <dgm:t>
        <a:bodyPr/>
        <a:lstStyle/>
        <a:p>
          <a:pPr algn="ctr"/>
          <a:endParaRPr lang="en-US"/>
        </a:p>
      </dgm:t>
    </dgm:pt>
    <dgm:pt modelId="{4C120F54-4147-3748-B9FC-23CC3E8BAF6D}">
      <dgm:prSet/>
      <dgm:spPr/>
      <dgm:t>
        <a:bodyPr/>
        <a:lstStyle/>
        <a:p>
          <a:pPr algn="ctr"/>
          <a:r>
            <a:rPr lang="en-US"/>
            <a:t>TORT OF INTIMIDATION</a:t>
          </a:r>
        </a:p>
      </dgm:t>
    </dgm:pt>
    <dgm:pt modelId="{14A64C6C-DF5E-174C-8490-975335A1AA9C}" type="parTrans" cxnId="{50A7EF8B-D46C-9241-93FB-E49C2C9C27C4}">
      <dgm:prSet/>
      <dgm:spPr/>
      <dgm:t>
        <a:bodyPr/>
        <a:lstStyle/>
        <a:p>
          <a:pPr algn="ctr"/>
          <a:endParaRPr lang="en-US"/>
        </a:p>
      </dgm:t>
    </dgm:pt>
    <dgm:pt modelId="{3DE6B62E-93CA-9C49-8A3C-92193BE8C63F}" type="sibTrans" cxnId="{50A7EF8B-D46C-9241-93FB-E49C2C9C27C4}">
      <dgm:prSet/>
      <dgm:spPr/>
      <dgm:t>
        <a:bodyPr/>
        <a:lstStyle/>
        <a:p>
          <a:pPr algn="ctr"/>
          <a:endParaRPr lang="en-US"/>
        </a:p>
      </dgm:t>
    </dgm:pt>
    <dgm:pt modelId="{27D5F5DD-600E-BB4E-9CAB-3313383D23B4}">
      <dgm:prSet/>
      <dgm:spPr/>
      <dgm:t>
        <a:bodyPr/>
        <a:lstStyle/>
        <a:p>
          <a:pPr algn="ctr"/>
          <a:r>
            <a:rPr lang="en-US"/>
            <a:t>CRIMINAL LIABILITYTORT OF INTERFERENCE WITH CONTRACTUAL RELATIONS</a:t>
          </a:r>
        </a:p>
      </dgm:t>
    </dgm:pt>
    <dgm:pt modelId="{4236B584-42C6-1140-8906-0C9068860C58}" type="parTrans" cxnId="{EE234CC3-7D92-2540-BC1D-17B8EBC476EC}">
      <dgm:prSet/>
      <dgm:spPr/>
      <dgm:t>
        <a:bodyPr/>
        <a:lstStyle/>
        <a:p>
          <a:pPr algn="ctr"/>
          <a:endParaRPr lang="en-US"/>
        </a:p>
      </dgm:t>
    </dgm:pt>
    <dgm:pt modelId="{3ED1A67B-B3AE-B44B-AF42-3E730F95D170}" type="sibTrans" cxnId="{EE234CC3-7D92-2540-BC1D-17B8EBC476EC}">
      <dgm:prSet/>
      <dgm:spPr/>
      <dgm:t>
        <a:bodyPr/>
        <a:lstStyle/>
        <a:p>
          <a:pPr algn="ctr"/>
          <a:endParaRPr lang="en-US"/>
        </a:p>
      </dgm:t>
    </dgm:pt>
    <dgm:pt modelId="{06405A65-5960-9F45-B02F-05EB80EDE6B9}">
      <dgm:prSet/>
      <dgm:spPr/>
      <dgm:t>
        <a:bodyPr/>
        <a:lstStyle/>
        <a:p>
          <a:pPr algn="ctr"/>
          <a:r>
            <a:rPr lang="en-US"/>
            <a:t>HARM TO THIRD PARTY</a:t>
          </a:r>
        </a:p>
      </dgm:t>
    </dgm:pt>
    <dgm:pt modelId="{123C2FEE-C684-C846-B647-05B36161FAEF}" type="parTrans" cxnId="{CF59F0ED-7C95-BB41-A306-7665CB616590}">
      <dgm:prSet/>
      <dgm:spPr/>
      <dgm:t>
        <a:bodyPr/>
        <a:lstStyle/>
        <a:p>
          <a:pPr algn="ctr"/>
          <a:endParaRPr lang="en-US"/>
        </a:p>
      </dgm:t>
    </dgm:pt>
    <dgm:pt modelId="{8CA949D0-1C03-8049-8D36-87D8E5191E0A}" type="sibTrans" cxnId="{CF59F0ED-7C95-BB41-A306-7665CB616590}">
      <dgm:prSet/>
      <dgm:spPr/>
      <dgm:t>
        <a:bodyPr/>
        <a:lstStyle/>
        <a:p>
          <a:pPr algn="ctr"/>
          <a:endParaRPr lang="en-US"/>
        </a:p>
      </dgm:t>
    </dgm:pt>
    <dgm:pt modelId="{5C216E47-9EA4-FC48-94AF-EDC24932DBDF}">
      <dgm:prSet/>
      <dgm:spPr/>
      <dgm:t>
        <a:bodyPr/>
        <a:lstStyle/>
        <a:p>
          <a:pPr algn="ctr"/>
          <a:r>
            <a:rPr lang="en-US"/>
            <a:t>DEFECTIVE PRODUCTS</a:t>
          </a:r>
        </a:p>
      </dgm:t>
    </dgm:pt>
    <dgm:pt modelId="{0B2F217E-7E28-374D-888A-61F90B5E8D5C}" type="parTrans" cxnId="{73324EC8-52ED-434B-AAD2-1FB76F50BA7F}">
      <dgm:prSet/>
      <dgm:spPr/>
      <dgm:t>
        <a:bodyPr/>
        <a:lstStyle/>
        <a:p>
          <a:pPr algn="ctr"/>
          <a:endParaRPr lang="en-US"/>
        </a:p>
      </dgm:t>
    </dgm:pt>
    <dgm:pt modelId="{F012A84E-7B01-FB43-B283-74F63B8EA1C2}" type="sibTrans" cxnId="{73324EC8-52ED-434B-AAD2-1FB76F50BA7F}">
      <dgm:prSet/>
      <dgm:spPr/>
      <dgm:t>
        <a:bodyPr/>
        <a:lstStyle/>
        <a:p>
          <a:pPr algn="ctr"/>
          <a:endParaRPr lang="en-US"/>
        </a:p>
      </dgm:t>
    </dgm:pt>
    <dgm:pt modelId="{F7477DD7-2741-264A-9907-ADCDF916475F}">
      <dgm:prSet/>
      <dgm:spPr/>
      <dgm:t>
        <a:bodyPr/>
        <a:lstStyle/>
        <a:p>
          <a:pPr algn="ctr"/>
          <a:r>
            <a:rPr lang="en-US"/>
            <a:t>NEGLIGENT MISSTATEMENT</a:t>
          </a:r>
        </a:p>
      </dgm:t>
    </dgm:pt>
    <dgm:pt modelId="{A0DABE71-44B8-D040-8A16-CC2F5912A0A0}" type="parTrans" cxnId="{717084E6-E075-9C44-84D4-84F04A7A907E}">
      <dgm:prSet/>
      <dgm:spPr/>
      <dgm:t>
        <a:bodyPr/>
        <a:lstStyle/>
        <a:p>
          <a:pPr algn="ctr"/>
          <a:endParaRPr lang="en-US"/>
        </a:p>
      </dgm:t>
    </dgm:pt>
    <dgm:pt modelId="{72FF7B3D-A081-B049-B3C7-9C6F5162A522}" type="sibTrans" cxnId="{717084E6-E075-9C44-84D4-84F04A7A907E}">
      <dgm:prSet/>
      <dgm:spPr/>
      <dgm:t>
        <a:bodyPr/>
        <a:lstStyle/>
        <a:p>
          <a:pPr algn="ctr"/>
          <a:endParaRPr lang="en-US"/>
        </a:p>
      </dgm:t>
    </dgm:pt>
    <dgm:pt modelId="{2F2C7A33-0238-C046-9AE1-9792DB1BE2C8}" type="pres">
      <dgm:prSet presAssocID="{2DF562B6-C610-F647-AED9-2C332388C4D1}" presName="hierChild1" presStyleCnt="0">
        <dgm:presLayoutVars>
          <dgm:orgChart val="1"/>
          <dgm:chPref val="1"/>
          <dgm:dir/>
          <dgm:animOne val="branch"/>
          <dgm:animLvl val="lvl"/>
          <dgm:resizeHandles/>
        </dgm:presLayoutVars>
      </dgm:prSet>
      <dgm:spPr/>
    </dgm:pt>
    <dgm:pt modelId="{98F3B40A-2A08-2240-BBFF-EBC84E990555}" type="pres">
      <dgm:prSet presAssocID="{53EDCEA4-1673-724E-86F1-845C765B6875}" presName="hierRoot1" presStyleCnt="0">
        <dgm:presLayoutVars>
          <dgm:hierBranch val="init"/>
        </dgm:presLayoutVars>
      </dgm:prSet>
      <dgm:spPr/>
    </dgm:pt>
    <dgm:pt modelId="{36F06D33-01E5-3D4E-B84B-14456E259EEE}" type="pres">
      <dgm:prSet presAssocID="{53EDCEA4-1673-724E-86F1-845C765B6875}" presName="rootComposite1" presStyleCnt="0"/>
      <dgm:spPr/>
    </dgm:pt>
    <dgm:pt modelId="{71EC55FC-3AC5-304F-BC9B-4A1476896AF3}" type="pres">
      <dgm:prSet presAssocID="{53EDCEA4-1673-724E-86F1-845C765B6875}" presName="rootText1" presStyleLbl="node0" presStyleIdx="0" presStyleCnt="1">
        <dgm:presLayoutVars>
          <dgm:chPref val="3"/>
        </dgm:presLayoutVars>
      </dgm:prSet>
      <dgm:spPr/>
    </dgm:pt>
    <dgm:pt modelId="{725E7D8A-6438-FB41-9FAD-7217926FF25F}" type="pres">
      <dgm:prSet presAssocID="{53EDCEA4-1673-724E-86F1-845C765B6875}" presName="rootConnector1" presStyleLbl="node1" presStyleIdx="0" presStyleCnt="0"/>
      <dgm:spPr/>
    </dgm:pt>
    <dgm:pt modelId="{A43C4671-3F57-E04F-867B-C00BCFDEE597}" type="pres">
      <dgm:prSet presAssocID="{53EDCEA4-1673-724E-86F1-845C765B6875}" presName="hierChild2" presStyleCnt="0"/>
      <dgm:spPr/>
    </dgm:pt>
    <dgm:pt modelId="{C739B9CC-4EB9-0D4D-9B96-DEB10E3F68FC}" type="pres">
      <dgm:prSet presAssocID="{53EDCEA4-1673-724E-86F1-845C765B6875}" presName="hierChild3" presStyleCnt="0"/>
      <dgm:spPr/>
    </dgm:pt>
    <dgm:pt modelId="{C7224858-F5D7-324C-AF00-4EFB208D562A}" type="pres">
      <dgm:prSet presAssocID="{CA993E5C-53E1-0746-97E4-8605C581B417}" presName="Name111" presStyleLbl="parChTrans1D2" presStyleIdx="0" presStyleCnt="2"/>
      <dgm:spPr/>
    </dgm:pt>
    <dgm:pt modelId="{4E8B2D9A-FC7F-1D44-AE24-92CDEE536BFB}" type="pres">
      <dgm:prSet presAssocID="{BE560A58-E622-904D-85D3-59F9EB55058E}" presName="hierRoot3" presStyleCnt="0">
        <dgm:presLayoutVars>
          <dgm:hierBranch val="init"/>
        </dgm:presLayoutVars>
      </dgm:prSet>
      <dgm:spPr/>
    </dgm:pt>
    <dgm:pt modelId="{7C899DCC-2EA8-F448-BFE6-6F32C5DE15F0}" type="pres">
      <dgm:prSet presAssocID="{BE560A58-E622-904D-85D3-59F9EB55058E}" presName="rootComposite3" presStyleCnt="0"/>
      <dgm:spPr/>
    </dgm:pt>
    <dgm:pt modelId="{3432D966-9CE5-0C45-8649-962AA0BD5037}" type="pres">
      <dgm:prSet presAssocID="{BE560A58-E622-904D-85D3-59F9EB55058E}" presName="rootText3" presStyleLbl="asst1" presStyleIdx="0" presStyleCnt="2">
        <dgm:presLayoutVars>
          <dgm:chPref val="3"/>
        </dgm:presLayoutVars>
      </dgm:prSet>
      <dgm:spPr/>
    </dgm:pt>
    <dgm:pt modelId="{6CCA0929-D906-5F4A-976B-5A248E1ADE2B}" type="pres">
      <dgm:prSet presAssocID="{BE560A58-E622-904D-85D3-59F9EB55058E}" presName="rootConnector3" presStyleLbl="asst1" presStyleIdx="0" presStyleCnt="2"/>
      <dgm:spPr/>
    </dgm:pt>
    <dgm:pt modelId="{9BF1035A-63D4-BA41-B58C-12ED8D974021}" type="pres">
      <dgm:prSet presAssocID="{BE560A58-E622-904D-85D3-59F9EB55058E}" presName="hierChild6" presStyleCnt="0"/>
      <dgm:spPr/>
    </dgm:pt>
    <dgm:pt modelId="{66230071-EA18-3844-AC55-F6B5DDBC270A}" type="pres">
      <dgm:prSet presAssocID="{882A176B-2AF6-0D4A-AF22-581EEA04874F}" presName="Name37" presStyleLbl="parChTrans1D3" presStyleIdx="0" presStyleCnt="4"/>
      <dgm:spPr/>
    </dgm:pt>
    <dgm:pt modelId="{6389D1A7-3660-AA49-8C4A-35E99029887D}" type="pres">
      <dgm:prSet presAssocID="{7925D8E6-4788-B646-901C-62565404D46F}" presName="hierRoot2" presStyleCnt="0">
        <dgm:presLayoutVars>
          <dgm:hierBranch val="init"/>
        </dgm:presLayoutVars>
      </dgm:prSet>
      <dgm:spPr/>
    </dgm:pt>
    <dgm:pt modelId="{DD6405FB-B180-ED45-B8E4-8D60D2DECBC3}" type="pres">
      <dgm:prSet presAssocID="{7925D8E6-4788-B646-901C-62565404D46F}" presName="rootComposite" presStyleCnt="0"/>
      <dgm:spPr/>
    </dgm:pt>
    <dgm:pt modelId="{462A8B5B-7D51-C04E-82CF-0292DDEB8A36}" type="pres">
      <dgm:prSet presAssocID="{7925D8E6-4788-B646-901C-62565404D46F}" presName="rootText" presStyleLbl="node3" presStyleIdx="0" presStyleCnt="4">
        <dgm:presLayoutVars>
          <dgm:chPref val="3"/>
        </dgm:presLayoutVars>
      </dgm:prSet>
      <dgm:spPr/>
    </dgm:pt>
    <dgm:pt modelId="{C974B460-F0A3-414B-8CD4-BD9D571A51A4}" type="pres">
      <dgm:prSet presAssocID="{7925D8E6-4788-B646-901C-62565404D46F}" presName="rootConnector" presStyleLbl="node3" presStyleIdx="0" presStyleCnt="4"/>
      <dgm:spPr/>
    </dgm:pt>
    <dgm:pt modelId="{AB3C089D-F20D-1F4A-92D1-F2C97967E027}" type="pres">
      <dgm:prSet presAssocID="{7925D8E6-4788-B646-901C-62565404D46F}" presName="hierChild4" presStyleCnt="0"/>
      <dgm:spPr/>
    </dgm:pt>
    <dgm:pt modelId="{2EA2C339-7DB9-264C-9647-A2A76CC9C4A7}" type="pres">
      <dgm:prSet presAssocID="{0F31BFDF-C695-B045-B41E-10D32DE5AA23}" presName="Name37" presStyleLbl="parChTrans1D4" presStyleIdx="0" presStyleCnt="13"/>
      <dgm:spPr/>
    </dgm:pt>
    <dgm:pt modelId="{F38B00D4-F799-874A-9B1F-0EE3F12034F9}" type="pres">
      <dgm:prSet presAssocID="{A7FC1510-7D06-394B-9A9F-B3C65C93878D}" presName="hierRoot2" presStyleCnt="0">
        <dgm:presLayoutVars>
          <dgm:hierBranch val="init"/>
        </dgm:presLayoutVars>
      </dgm:prSet>
      <dgm:spPr/>
    </dgm:pt>
    <dgm:pt modelId="{15431874-D998-1148-99B5-BADAB3561194}" type="pres">
      <dgm:prSet presAssocID="{A7FC1510-7D06-394B-9A9F-B3C65C93878D}" presName="rootComposite" presStyleCnt="0"/>
      <dgm:spPr/>
    </dgm:pt>
    <dgm:pt modelId="{EFE300B1-EE9C-494A-9E63-E23FF4BCF5ED}" type="pres">
      <dgm:prSet presAssocID="{A7FC1510-7D06-394B-9A9F-B3C65C93878D}" presName="rootText" presStyleLbl="node4" presStyleIdx="0" presStyleCnt="13">
        <dgm:presLayoutVars>
          <dgm:chPref val="3"/>
        </dgm:presLayoutVars>
      </dgm:prSet>
      <dgm:spPr/>
    </dgm:pt>
    <dgm:pt modelId="{D124CB4F-5B4A-F443-9CDC-4AA0FF898093}" type="pres">
      <dgm:prSet presAssocID="{A7FC1510-7D06-394B-9A9F-B3C65C93878D}" presName="rootConnector" presStyleLbl="node4" presStyleIdx="0" presStyleCnt="13"/>
      <dgm:spPr/>
    </dgm:pt>
    <dgm:pt modelId="{D780389D-C32B-0346-89FA-2E0EF58F99AB}" type="pres">
      <dgm:prSet presAssocID="{A7FC1510-7D06-394B-9A9F-B3C65C93878D}" presName="hierChild4" presStyleCnt="0"/>
      <dgm:spPr/>
    </dgm:pt>
    <dgm:pt modelId="{B31098FA-909C-9F45-9D10-DE5BFFAB843E}" type="pres">
      <dgm:prSet presAssocID="{A7FC1510-7D06-394B-9A9F-B3C65C93878D}" presName="hierChild5" presStyleCnt="0"/>
      <dgm:spPr/>
    </dgm:pt>
    <dgm:pt modelId="{FB790B4A-418C-E546-AC57-E3635A3093F0}" type="pres">
      <dgm:prSet presAssocID="{82346184-734F-4D42-B593-23AB88E873B8}" presName="Name37" presStyleLbl="parChTrans1D4" presStyleIdx="1" presStyleCnt="13"/>
      <dgm:spPr/>
    </dgm:pt>
    <dgm:pt modelId="{0994C5AC-13C1-E241-B2D5-108764F3D832}" type="pres">
      <dgm:prSet presAssocID="{24F0D05B-154F-EC4E-9D0E-3E150B65CB74}" presName="hierRoot2" presStyleCnt="0">
        <dgm:presLayoutVars>
          <dgm:hierBranch val="init"/>
        </dgm:presLayoutVars>
      </dgm:prSet>
      <dgm:spPr/>
    </dgm:pt>
    <dgm:pt modelId="{F70AD965-4E26-6D41-95DF-59AAA12A75B9}" type="pres">
      <dgm:prSet presAssocID="{24F0D05B-154F-EC4E-9D0E-3E150B65CB74}" presName="rootComposite" presStyleCnt="0"/>
      <dgm:spPr/>
    </dgm:pt>
    <dgm:pt modelId="{5A1B11CC-1F9F-9243-BD28-3564D7606537}" type="pres">
      <dgm:prSet presAssocID="{24F0D05B-154F-EC4E-9D0E-3E150B65CB74}" presName="rootText" presStyleLbl="node4" presStyleIdx="1" presStyleCnt="13">
        <dgm:presLayoutVars>
          <dgm:chPref val="3"/>
        </dgm:presLayoutVars>
      </dgm:prSet>
      <dgm:spPr/>
    </dgm:pt>
    <dgm:pt modelId="{73926660-BBEF-304D-85E1-82301EB1BC28}" type="pres">
      <dgm:prSet presAssocID="{24F0D05B-154F-EC4E-9D0E-3E150B65CB74}" presName="rootConnector" presStyleLbl="node4" presStyleIdx="1" presStyleCnt="13"/>
      <dgm:spPr/>
    </dgm:pt>
    <dgm:pt modelId="{6C1F8253-342F-C042-A44C-67E11928F887}" type="pres">
      <dgm:prSet presAssocID="{24F0D05B-154F-EC4E-9D0E-3E150B65CB74}" presName="hierChild4" presStyleCnt="0"/>
      <dgm:spPr/>
    </dgm:pt>
    <dgm:pt modelId="{3E01C432-5C9E-3A4A-AE54-CBBC3D05D559}" type="pres">
      <dgm:prSet presAssocID="{24F0D05B-154F-EC4E-9D0E-3E150B65CB74}" presName="hierChild5" presStyleCnt="0"/>
      <dgm:spPr/>
    </dgm:pt>
    <dgm:pt modelId="{B5F82AAD-18EC-5341-A05F-B321F4C626FD}" type="pres">
      <dgm:prSet presAssocID="{54455C17-932F-3249-9497-789175A9A38C}" presName="Name37" presStyleLbl="parChTrans1D4" presStyleIdx="2" presStyleCnt="13"/>
      <dgm:spPr/>
    </dgm:pt>
    <dgm:pt modelId="{945139EC-DF0A-CF4D-AC63-711675BCB69E}" type="pres">
      <dgm:prSet presAssocID="{03FADED8-7751-6742-8457-4D59CD879609}" presName="hierRoot2" presStyleCnt="0">
        <dgm:presLayoutVars>
          <dgm:hierBranch val="init"/>
        </dgm:presLayoutVars>
      </dgm:prSet>
      <dgm:spPr/>
    </dgm:pt>
    <dgm:pt modelId="{FFEF8030-3F73-6E46-A543-CFE402D09529}" type="pres">
      <dgm:prSet presAssocID="{03FADED8-7751-6742-8457-4D59CD879609}" presName="rootComposite" presStyleCnt="0"/>
      <dgm:spPr/>
    </dgm:pt>
    <dgm:pt modelId="{742E552B-86EE-0C4A-9EA1-535127902B9E}" type="pres">
      <dgm:prSet presAssocID="{03FADED8-7751-6742-8457-4D59CD879609}" presName="rootText" presStyleLbl="node4" presStyleIdx="2" presStyleCnt="13">
        <dgm:presLayoutVars>
          <dgm:chPref val="3"/>
        </dgm:presLayoutVars>
      </dgm:prSet>
      <dgm:spPr/>
    </dgm:pt>
    <dgm:pt modelId="{20043073-A7D8-FE4D-A06E-094CFC655E30}" type="pres">
      <dgm:prSet presAssocID="{03FADED8-7751-6742-8457-4D59CD879609}" presName="rootConnector" presStyleLbl="node4" presStyleIdx="2" presStyleCnt="13"/>
      <dgm:spPr/>
    </dgm:pt>
    <dgm:pt modelId="{80FB6DF4-5D35-5A42-960D-7EA251CAD0C2}" type="pres">
      <dgm:prSet presAssocID="{03FADED8-7751-6742-8457-4D59CD879609}" presName="hierChild4" presStyleCnt="0"/>
      <dgm:spPr/>
    </dgm:pt>
    <dgm:pt modelId="{E8DFC2F9-B957-FD47-8C7E-17D0C8AFFC33}" type="pres">
      <dgm:prSet presAssocID="{03FADED8-7751-6742-8457-4D59CD879609}" presName="hierChild5" presStyleCnt="0"/>
      <dgm:spPr/>
    </dgm:pt>
    <dgm:pt modelId="{D3B5F185-568E-8740-B129-AE030F92674F}" type="pres">
      <dgm:prSet presAssocID="{B8CF6E13-BBF8-614F-8D45-54AC5ADE9800}" presName="Name37" presStyleLbl="parChTrans1D4" presStyleIdx="3" presStyleCnt="13"/>
      <dgm:spPr/>
    </dgm:pt>
    <dgm:pt modelId="{645D9A2C-3D0E-BC46-9746-9A17542E632B}" type="pres">
      <dgm:prSet presAssocID="{37D07BDC-8AE4-1446-BF85-57568ED41DCD}" presName="hierRoot2" presStyleCnt="0">
        <dgm:presLayoutVars>
          <dgm:hierBranch val="init"/>
        </dgm:presLayoutVars>
      </dgm:prSet>
      <dgm:spPr/>
    </dgm:pt>
    <dgm:pt modelId="{5C7F387A-3E61-E249-8A41-EB973B72B0FD}" type="pres">
      <dgm:prSet presAssocID="{37D07BDC-8AE4-1446-BF85-57568ED41DCD}" presName="rootComposite" presStyleCnt="0"/>
      <dgm:spPr/>
    </dgm:pt>
    <dgm:pt modelId="{F0261C7D-413C-794B-9693-C403611ED260}" type="pres">
      <dgm:prSet presAssocID="{37D07BDC-8AE4-1446-BF85-57568ED41DCD}" presName="rootText" presStyleLbl="node4" presStyleIdx="3" presStyleCnt="13">
        <dgm:presLayoutVars>
          <dgm:chPref val="3"/>
        </dgm:presLayoutVars>
      </dgm:prSet>
      <dgm:spPr/>
    </dgm:pt>
    <dgm:pt modelId="{0FBB7FBC-10E1-FE4C-B09E-73ED9A3EB3E2}" type="pres">
      <dgm:prSet presAssocID="{37D07BDC-8AE4-1446-BF85-57568ED41DCD}" presName="rootConnector" presStyleLbl="node4" presStyleIdx="3" presStyleCnt="13"/>
      <dgm:spPr/>
    </dgm:pt>
    <dgm:pt modelId="{4DD55CC1-3C86-1044-A45C-6328EF30CE7F}" type="pres">
      <dgm:prSet presAssocID="{37D07BDC-8AE4-1446-BF85-57568ED41DCD}" presName="hierChild4" presStyleCnt="0"/>
      <dgm:spPr/>
    </dgm:pt>
    <dgm:pt modelId="{6B5C4969-AD79-D94C-9584-313EA7D46A6C}" type="pres">
      <dgm:prSet presAssocID="{37D07BDC-8AE4-1446-BF85-57568ED41DCD}" presName="hierChild5" presStyleCnt="0"/>
      <dgm:spPr/>
    </dgm:pt>
    <dgm:pt modelId="{F5D053C6-A5D5-9F4A-A412-BC5D0AB5697A}" type="pres">
      <dgm:prSet presAssocID="{7925D8E6-4788-B646-901C-62565404D46F}" presName="hierChild5" presStyleCnt="0"/>
      <dgm:spPr/>
    </dgm:pt>
    <dgm:pt modelId="{16AD791D-B8A1-474F-B547-6EBBEB0C98C6}" type="pres">
      <dgm:prSet presAssocID="{3BFB3053-EF64-334C-95F2-541DB1400D7F}" presName="Name37" presStyleLbl="parChTrans1D3" presStyleIdx="1" presStyleCnt="4"/>
      <dgm:spPr/>
    </dgm:pt>
    <dgm:pt modelId="{155A6329-8D51-3A42-982E-ECE89032C81F}" type="pres">
      <dgm:prSet presAssocID="{64D9102C-EEF3-8144-9DF7-0541E5B51D5B}" presName="hierRoot2" presStyleCnt="0">
        <dgm:presLayoutVars>
          <dgm:hierBranch val="init"/>
        </dgm:presLayoutVars>
      </dgm:prSet>
      <dgm:spPr/>
    </dgm:pt>
    <dgm:pt modelId="{375F53D8-32F5-0540-B1D9-444150BA39F0}" type="pres">
      <dgm:prSet presAssocID="{64D9102C-EEF3-8144-9DF7-0541E5B51D5B}" presName="rootComposite" presStyleCnt="0"/>
      <dgm:spPr/>
    </dgm:pt>
    <dgm:pt modelId="{DC389C15-7DC1-904F-B937-0E61920B139A}" type="pres">
      <dgm:prSet presAssocID="{64D9102C-EEF3-8144-9DF7-0541E5B51D5B}" presName="rootText" presStyleLbl="node3" presStyleIdx="1" presStyleCnt="4">
        <dgm:presLayoutVars>
          <dgm:chPref val="3"/>
        </dgm:presLayoutVars>
      </dgm:prSet>
      <dgm:spPr/>
    </dgm:pt>
    <dgm:pt modelId="{3591BF18-BCDE-E64D-BE02-CB3EFCBC1302}" type="pres">
      <dgm:prSet presAssocID="{64D9102C-EEF3-8144-9DF7-0541E5B51D5B}" presName="rootConnector" presStyleLbl="node3" presStyleIdx="1" presStyleCnt="4"/>
      <dgm:spPr/>
    </dgm:pt>
    <dgm:pt modelId="{AEBA9E16-F6C6-0747-9F2C-1DC5215A8D78}" type="pres">
      <dgm:prSet presAssocID="{64D9102C-EEF3-8144-9DF7-0541E5B51D5B}" presName="hierChild4" presStyleCnt="0"/>
      <dgm:spPr/>
    </dgm:pt>
    <dgm:pt modelId="{76A747E2-1DFE-8049-92BE-56FC6A7ABDB7}" type="pres">
      <dgm:prSet presAssocID="{4C4FCC88-BE70-D443-81CC-5CA421CE0E05}" presName="Name37" presStyleLbl="parChTrans1D4" presStyleIdx="4" presStyleCnt="13"/>
      <dgm:spPr/>
    </dgm:pt>
    <dgm:pt modelId="{C4F0B1ED-5806-754E-BCC4-23FFC0E441F4}" type="pres">
      <dgm:prSet presAssocID="{CC9B7CCA-FC85-0B40-99DB-287701690C26}" presName="hierRoot2" presStyleCnt="0">
        <dgm:presLayoutVars>
          <dgm:hierBranch val="init"/>
        </dgm:presLayoutVars>
      </dgm:prSet>
      <dgm:spPr/>
    </dgm:pt>
    <dgm:pt modelId="{7625A29F-436F-EE40-8939-4366BDF95A77}" type="pres">
      <dgm:prSet presAssocID="{CC9B7CCA-FC85-0B40-99DB-287701690C26}" presName="rootComposite" presStyleCnt="0"/>
      <dgm:spPr/>
    </dgm:pt>
    <dgm:pt modelId="{5A1B4006-A388-1044-8D9B-7214F05C64E5}" type="pres">
      <dgm:prSet presAssocID="{CC9B7CCA-FC85-0B40-99DB-287701690C26}" presName="rootText" presStyleLbl="node4" presStyleIdx="4" presStyleCnt="13">
        <dgm:presLayoutVars>
          <dgm:chPref val="3"/>
        </dgm:presLayoutVars>
      </dgm:prSet>
      <dgm:spPr/>
    </dgm:pt>
    <dgm:pt modelId="{6E54DB97-173C-014B-9A67-B7DC831477FA}" type="pres">
      <dgm:prSet presAssocID="{CC9B7CCA-FC85-0B40-99DB-287701690C26}" presName="rootConnector" presStyleLbl="node4" presStyleIdx="4" presStyleCnt="13"/>
      <dgm:spPr/>
    </dgm:pt>
    <dgm:pt modelId="{FC50DD0B-3D2E-6446-B404-9076326E2D99}" type="pres">
      <dgm:prSet presAssocID="{CC9B7CCA-FC85-0B40-99DB-287701690C26}" presName="hierChild4" presStyleCnt="0"/>
      <dgm:spPr/>
    </dgm:pt>
    <dgm:pt modelId="{3C373075-C1CE-3A41-A4B9-A51D91F49663}" type="pres">
      <dgm:prSet presAssocID="{CC9B7CCA-FC85-0B40-99DB-287701690C26}" presName="hierChild5" presStyleCnt="0"/>
      <dgm:spPr/>
    </dgm:pt>
    <dgm:pt modelId="{80682208-8D1E-224F-AE1D-7727BAC9DEB1}" type="pres">
      <dgm:prSet presAssocID="{64D9102C-EEF3-8144-9DF7-0541E5B51D5B}" presName="hierChild5" presStyleCnt="0"/>
      <dgm:spPr/>
    </dgm:pt>
    <dgm:pt modelId="{345D600B-29F8-084B-BBD3-271C6A071A61}" type="pres">
      <dgm:prSet presAssocID="{BE560A58-E622-904D-85D3-59F9EB55058E}" presName="hierChild7" presStyleCnt="0"/>
      <dgm:spPr/>
    </dgm:pt>
    <dgm:pt modelId="{B1D3442F-C3EB-7E4F-A13A-215B07692B00}" type="pres">
      <dgm:prSet presAssocID="{5F9C4F85-037B-5E4A-9ADA-B9F6FBB230A1}" presName="Name111" presStyleLbl="parChTrans1D2" presStyleIdx="1" presStyleCnt="2"/>
      <dgm:spPr/>
    </dgm:pt>
    <dgm:pt modelId="{EA29BC8A-355D-2A4F-8506-AD79092B9D50}" type="pres">
      <dgm:prSet presAssocID="{27EBDC20-C7D3-BC49-9D06-CE06DA967324}" presName="hierRoot3" presStyleCnt="0">
        <dgm:presLayoutVars>
          <dgm:hierBranch val="init"/>
        </dgm:presLayoutVars>
      </dgm:prSet>
      <dgm:spPr/>
    </dgm:pt>
    <dgm:pt modelId="{754F2823-92B3-9449-8794-B20ABF45490F}" type="pres">
      <dgm:prSet presAssocID="{27EBDC20-C7D3-BC49-9D06-CE06DA967324}" presName="rootComposite3" presStyleCnt="0"/>
      <dgm:spPr/>
    </dgm:pt>
    <dgm:pt modelId="{50FA4217-AF8B-364E-ACC1-8FF8A6D8004B}" type="pres">
      <dgm:prSet presAssocID="{27EBDC20-C7D3-BC49-9D06-CE06DA967324}" presName="rootText3" presStyleLbl="asst1" presStyleIdx="1" presStyleCnt="2">
        <dgm:presLayoutVars>
          <dgm:chPref val="3"/>
        </dgm:presLayoutVars>
      </dgm:prSet>
      <dgm:spPr/>
    </dgm:pt>
    <dgm:pt modelId="{418FEE85-776E-7E47-9CC0-64DFDA7D3007}" type="pres">
      <dgm:prSet presAssocID="{27EBDC20-C7D3-BC49-9D06-CE06DA967324}" presName="rootConnector3" presStyleLbl="asst1" presStyleIdx="1" presStyleCnt="2"/>
      <dgm:spPr/>
    </dgm:pt>
    <dgm:pt modelId="{7BE22837-4C50-5443-A2DC-5AADEAF257CE}" type="pres">
      <dgm:prSet presAssocID="{27EBDC20-C7D3-BC49-9D06-CE06DA967324}" presName="hierChild6" presStyleCnt="0"/>
      <dgm:spPr/>
    </dgm:pt>
    <dgm:pt modelId="{2773CBE2-3A12-8C44-A1C8-89EBF94B6041}" type="pres">
      <dgm:prSet presAssocID="{B66B056C-8ABC-E448-8376-D1D03F75608A}" presName="Name37" presStyleLbl="parChTrans1D3" presStyleIdx="2" presStyleCnt="4"/>
      <dgm:spPr/>
    </dgm:pt>
    <dgm:pt modelId="{92A2788A-FBB5-9341-94FD-8C431922341F}" type="pres">
      <dgm:prSet presAssocID="{20F283FF-B330-2E46-B978-C3D082FE916E}" presName="hierRoot2" presStyleCnt="0">
        <dgm:presLayoutVars>
          <dgm:hierBranch val="init"/>
        </dgm:presLayoutVars>
      </dgm:prSet>
      <dgm:spPr/>
    </dgm:pt>
    <dgm:pt modelId="{AC9C8228-DA8A-6847-9A42-BA86C5446FF0}" type="pres">
      <dgm:prSet presAssocID="{20F283FF-B330-2E46-B978-C3D082FE916E}" presName="rootComposite" presStyleCnt="0"/>
      <dgm:spPr/>
    </dgm:pt>
    <dgm:pt modelId="{C696E9C4-C4E5-0C4E-BFEC-53F61D1F58AB}" type="pres">
      <dgm:prSet presAssocID="{20F283FF-B330-2E46-B978-C3D082FE916E}" presName="rootText" presStyleLbl="node3" presStyleIdx="2" presStyleCnt="4">
        <dgm:presLayoutVars>
          <dgm:chPref val="3"/>
        </dgm:presLayoutVars>
      </dgm:prSet>
      <dgm:spPr/>
    </dgm:pt>
    <dgm:pt modelId="{401E993F-60AB-1744-BD83-73412EA5EC59}" type="pres">
      <dgm:prSet presAssocID="{20F283FF-B330-2E46-B978-C3D082FE916E}" presName="rootConnector" presStyleLbl="node3" presStyleIdx="2" presStyleCnt="4"/>
      <dgm:spPr/>
    </dgm:pt>
    <dgm:pt modelId="{4E2223E7-82C3-434B-BBFC-A2F92184FB59}" type="pres">
      <dgm:prSet presAssocID="{20F283FF-B330-2E46-B978-C3D082FE916E}" presName="hierChild4" presStyleCnt="0"/>
      <dgm:spPr/>
    </dgm:pt>
    <dgm:pt modelId="{E27AC632-2CD4-AC46-BF46-7D667E4CF2FF}" type="pres">
      <dgm:prSet presAssocID="{5B0A72FD-B842-E54F-895F-0B864D58A8C7}" presName="Name37" presStyleLbl="parChTrans1D4" presStyleIdx="5" presStyleCnt="13"/>
      <dgm:spPr/>
    </dgm:pt>
    <dgm:pt modelId="{19591A43-851D-A345-8F7C-7C5C9E3052B3}" type="pres">
      <dgm:prSet presAssocID="{7CFEE272-CA74-1F43-B396-15E08A1043F2}" presName="hierRoot2" presStyleCnt="0">
        <dgm:presLayoutVars>
          <dgm:hierBranch val="init"/>
        </dgm:presLayoutVars>
      </dgm:prSet>
      <dgm:spPr/>
    </dgm:pt>
    <dgm:pt modelId="{D32D0AC8-CA38-B047-89C7-E8F4EEAF229F}" type="pres">
      <dgm:prSet presAssocID="{7CFEE272-CA74-1F43-B396-15E08A1043F2}" presName="rootComposite" presStyleCnt="0"/>
      <dgm:spPr/>
    </dgm:pt>
    <dgm:pt modelId="{9DE72D2B-0C34-5849-AF3A-736F1811FCDF}" type="pres">
      <dgm:prSet presAssocID="{7CFEE272-CA74-1F43-B396-15E08A1043F2}" presName="rootText" presStyleLbl="node4" presStyleIdx="5" presStyleCnt="13">
        <dgm:presLayoutVars>
          <dgm:chPref val="3"/>
        </dgm:presLayoutVars>
      </dgm:prSet>
      <dgm:spPr/>
    </dgm:pt>
    <dgm:pt modelId="{AC85836B-CD4D-F441-B702-6451A52D3F1E}" type="pres">
      <dgm:prSet presAssocID="{7CFEE272-CA74-1F43-B396-15E08A1043F2}" presName="rootConnector" presStyleLbl="node4" presStyleIdx="5" presStyleCnt="13"/>
      <dgm:spPr/>
    </dgm:pt>
    <dgm:pt modelId="{874BC125-FA8E-9344-B706-43BFBB32A2BE}" type="pres">
      <dgm:prSet presAssocID="{7CFEE272-CA74-1F43-B396-15E08A1043F2}" presName="hierChild4" presStyleCnt="0"/>
      <dgm:spPr/>
    </dgm:pt>
    <dgm:pt modelId="{BD45FCB9-E615-7B4E-A0A7-0BA149D1EBAC}" type="pres">
      <dgm:prSet presAssocID="{7CFEE272-CA74-1F43-B396-15E08A1043F2}" presName="hierChild5" presStyleCnt="0"/>
      <dgm:spPr/>
    </dgm:pt>
    <dgm:pt modelId="{054E2170-37FE-644E-92F1-2FE63091EF64}" type="pres">
      <dgm:prSet presAssocID="{03E64118-CE00-924E-A874-857A4C73950B}" presName="Name37" presStyleLbl="parChTrans1D4" presStyleIdx="6" presStyleCnt="13"/>
      <dgm:spPr/>
    </dgm:pt>
    <dgm:pt modelId="{2E74A0DC-F838-E544-BDA8-21CD708579B2}" type="pres">
      <dgm:prSet presAssocID="{B17BA298-7FF8-5B4C-9A5C-02C8BA11A61E}" presName="hierRoot2" presStyleCnt="0">
        <dgm:presLayoutVars>
          <dgm:hierBranch val="init"/>
        </dgm:presLayoutVars>
      </dgm:prSet>
      <dgm:spPr/>
    </dgm:pt>
    <dgm:pt modelId="{C58DA434-5460-074C-A160-66C51072D151}" type="pres">
      <dgm:prSet presAssocID="{B17BA298-7FF8-5B4C-9A5C-02C8BA11A61E}" presName="rootComposite" presStyleCnt="0"/>
      <dgm:spPr/>
    </dgm:pt>
    <dgm:pt modelId="{236EE813-6E7E-0A44-AEF7-790319CB3498}" type="pres">
      <dgm:prSet presAssocID="{B17BA298-7FF8-5B4C-9A5C-02C8BA11A61E}" presName="rootText" presStyleLbl="node4" presStyleIdx="6" presStyleCnt="13">
        <dgm:presLayoutVars>
          <dgm:chPref val="3"/>
        </dgm:presLayoutVars>
      </dgm:prSet>
      <dgm:spPr/>
    </dgm:pt>
    <dgm:pt modelId="{8B46E0C7-5B39-274A-805C-DA75EA9A0562}" type="pres">
      <dgm:prSet presAssocID="{B17BA298-7FF8-5B4C-9A5C-02C8BA11A61E}" presName="rootConnector" presStyleLbl="node4" presStyleIdx="6" presStyleCnt="13"/>
      <dgm:spPr/>
    </dgm:pt>
    <dgm:pt modelId="{39C1BD6E-2422-C64D-A437-FCC41F7744E6}" type="pres">
      <dgm:prSet presAssocID="{B17BA298-7FF8-5B4C-9A5C-02C8BA11A61E}" presName="hierChild4" presStyleCnt="0"/>
      <dgm:spPr/>
    </dgm:pt>
    <dgm:pt modelId="{DC926098-E43E-BA41-9E22-96504019CAC0}" type="pres">
      <dgm:prSet presAssocID="{B17BA298-7FF8-5B4C-9A5C-02C8BA11A61E}" presName="hierChild5" presStyleCnt="0"/>
      <dgm:spPr/>
    </dgm:pt>
    <dgm:pt modelId="{1D9B3BF2-3077-FE47-BB8C-B918040DE622}" type="pres">
      <dgm:prSet presAssocID="{7F0920DF-D4CC-D347-B8F8-051E4B92E0D8}" presName="Name37" presStyleLbl="parChTrans1D4" presStyleIdx="7" presStyleCnt="13"/>
      <dgm:spPr/>
    </dgm:pt>
    <dgm:pt modelId="{111591A8-913B-C844-8AAF-87A6ECE3F404}" type="pres">
      <dgm:prSet presAssocID="{76E17F64-574A-C84A-B524-087F19EC53BE}" presName="hierRoot2" presStyleCnt="0">
        <dgm:presLayoutVars>
          <dgm:hierBranch val="init"/>
        </dgm:presLayoutVars>
      </dgm:prSet>
      <dgm:spPr/>
    </dgm:pt>
    <dgm:pt modelId="{A3E1E09F-4005-6846-B14F-69F873FFE1F7}" type="pres">
      <dgm:prSet presAssocID="{76E17F64-574A-C84A-B524-087F19EC53BE}" presName="rootComposite" presStyleCnt="0"/>
      <dgm:spPr/>
    </dgm:pt>
    <dgm:pt modelId="{0B183C0C-A824-CE4B-8D07-F5A4F767C04A}" type="pres">
      <dgm:prSet presAssocID="{76E17F64-574A-C84A-B524-087F19EC53BE}" presName="rootText" presStyleLbl="node4" presStyleIdx="7" presStyleCnt="13">
        <dgm:presLayoutVars>
          <dgm:chPref val="3"/>
        </dgm:presLayoutVars>
      </dgm:prSet>
      <dgm:spPr/>
    </dgm:pt>
    <dgm:pt modelId="{190E090E-C480-2A47-825E-ADB7C853938E}" type="pres">
      <dgm:prSet presAssocID="{76E17F64-574A-C84A-B524-087F19EC53BE}" presName="rootConnector" presStyleLbl="node4" presStyleIdx="7" presStyleCnt="13"/>
      <dgm:spPr/>
    </dgm:pt>
    <dgm:pt modelId="{9A689D14-10AC-BD40-BF99-F969ABBA1035}" type="pres">
      <dgm:prSet presAssocID="{76E17F64-574A-C84A-B524-087F19EC53BE}" presName="hierChild4" presStyleCnt="0"/>
      <dgm:spPr/>
    </dgm:pt>
    <dgm:pt modelId="{9BA0E5CB-C1F1-CE4F-A236-2C133F556B16}" type="pres">
      <dgm:prSet presAssocID="{76E17F64-574A-C84A-B524-087F19EC53BE}" presName="hierChild5" presStyleCnt="0"/>
      <dgm:spPr/>
    </dgm:pt>
    <dgm:pt modelId="{DF32B531-925B-C640-83D0-46684D71CC54}" type="pres">
      <dgm:prSet presAssocID="{14A64C6C-DF5E-174C-8490-975335A1AA9C}" presName="Name37" presStyleLbl="parChTrans1D4" presStyleIdx="8" presStyleCnt="13"/>
      <dgm:spPr/>
    </dgm:pt>
    <dgm:pt modelId="{037A7446-54AE-3140-979E-9BBAE741FA0B}" type="pres">
      <dgm:prSet presAssocID="{4C120F54-4147-3748-B9FC-23CC3E8BAF6D}" presName="hierRoot2" presStyleCnt="0">
        <dgm:presLayoutVars>
          <dgm:hierBranch val="init"/>
        </dgm:presLayoutVars>
      </dgm:prSet>
      <dgm:spPr/>
    </dgm:pt>
    <dgm:pt modelId="{F8792C20-27E5-304D-8538-6BBC8003F4CC}" type="pres">
      <dgm:prSet presAssocID="{4C120F54-4147-3748-B9FC-23CC3E8BAF6D}" presName="rootComposite" presStyleCnt="0"/>
      <dgm:spPr/>
    </dgm:pt>
    <dgm:pt modelId="{CF609D7F-EAF5-D94A-B4AF-A55E09C4C333}" type="pres">
      <dgm:prSet presAssocID="{4C120F54-4147-3748-B9FC-23CC3E8BAF6D}" presName="rootText" presStyleLbl="node4" presStyleIdx="8" presStyleCnt="13">
        <dgm:presLayoutVars>
          <dgm:chPref val="3"/>
        </dgm:presLayoutVars>
      </dgm:prSet>
      <dgm:spPr/>
    </dgm:pt>
    <dgm:pt modelId="{A28FCCDD-955E-BA4F-B1DA-345CE463CDDF}" type="pres">
      <dgm:prSet presAssocID="{4C120F54-4147-3748-B9FC-23CC3E8BAF6D}" presName="rootConnector" presStyleLbl="node4" presStyleIdx="8" presStyleCnt="13"/>
      <dgm:spPr/>
    </dgm:pt>
    <dgm:pt modelId="{7F92DD38-BC6E-1641-ACB6-E0B6C3C2500E}" type="pres">
      <dgm:prSet presAssocID="{4C120F54-4147-3748-B9FC-23CC3E8BAF6D}" presName="hierChild4" presStyleCnt="0"/>
      <dgm:spPr/>
    </dgm:pt>
    <dgm:pt modelId="{0D2EE047-FD52-B841-B2DC-6D9242390BD7}" type="pres">
      <dgm:prSet presAssocID="{4C120F54-4147-3748-B9FC-23CC3E8BAF6D}" presName="hierChild5" presStyleCnt="0"/>
      <dgm:spPr/>
    </dgm:pt>
    <dgm:pt modelId="{12DAA346-BFC3-5445-8DB4-F586E0C2608E}" type="pres">
      <dgm:prSet presAssocID="{4236B584-42C6-1140-8906-0C9068860C58}" presName="Name37" presStyleLbl="parChTrans1D4" presStyleIdx="9" presStyleCnt="13"/>
      <dgm:spPr/>
    </dgm:pt>
    <dgm:pt modelId="{C44152C6-0115-C841-B20E-71144597F8AF}" type="pres">
      <dgm:prSet presAssocID="{27D5F5DD-600E-BB4E-9CAB-3313383D23B4}" presName="hierRoot2" presStyleCnt="0">
        <dgm:presLayoutVars>
          <dgm:hierBranch val="init"/>
        </dgm:presLayoutVars>
      </dgm:prSet>
      <dgm:spPr/>
    </dgm:pt>
    <dgm:pt modelId="{5A0C81AD-25F8-7147-A43A-94ADB18657AF}" type="pres">
      <dgm:prSet presAssocID="{27D5F5DD-600E-BB4E-9CAB-3313383D23B4}" presName="rootComposite" presStyleCnt="0"/>
      <dgm:spPr/>
    </dgm:pt>
    <dgm:pt modelId="{838E91F5-0335-CE4C-AD7A-43C36549A32E}" type="pres">
      <dgm:prSet presAssocID="{27D5F5DD-600E-BB4E-9CAB-3313383D23B4}" presName="rootText" presStyleLbl="node4" presStyleIdx="9" presStyleCnt="13">
        <dgm:presLayoutVars>
          <dgm:chPref val="3"/>
        </dgm:presLayoutVars>
      </dgm:prSet>
      <dgm:spPr/>
    </dgm:pt>
    <dgm:pt modelId="{49052E65-F9DC-4A42-95EF-B7531F21A334}" type="pres">
      <dgm:prSet presAssocID="{27D5F5DD-600E-BB4E-9CAB-3313383D23B4}" presName="rootConnector" presStyleLbl="node4" presStyleIdx="9" presStyleCnt="13"/>
      <dgm:spPr/>
    </dgm:pt>
    <dgm:pt modelId="{296A41EF-80CB-D447-948A-54818538936F}" type="pres">
      <dgm:prSet presAssocID="{27D5F5DD-600E-BB4E-9CAB-3313383D23B4}" presName="hierChild4" presStyleCnt="0"/>
      <dgm:spPr/>
    </dgm:pt>
    <dgm:pt modelId="{473B78B1-02A1-5249-920A-EE8E83BC2458}" type="pres">
      <dgm:prSet presAssocID="{27D5F5DD-600E-BB4E-9CAB-3313383D23B4}" presName="hierChild5" presStyleCnt="0"/>
      <dgm:spPr/>
    </dgm:pt>
    <dgm:pt modelId="{A2E512E9-AFD0-C042-AD27-8213361827E0}" type="pres">
      <dgm:prSet presAssocID="{20F283FF-B330-2E46-B978-C3D082FE916E}" presName="hierChild5" presStyleCnt="0"/>
      <dgm:spPr/>
    </dgm:pt>
    <dgm:pt modelId="{6C4F7018-3D22-FC4E-B937-4AA86E83DAC9}" type="pres">
      <dgm:prSet presAssocID="{1344CB22-37F9-B749-ACCA-1BFF4B6B5310}" presName="Name37" presStyleLbl="parChTrans1D3" presStyleIdx="3" presStyleCnt="4"/>
      <dgm:spPr/>
    </dgm:pt>
    <dgm:pt modelId="{AE585D6E-147C-3D49-9750-6067CD4C95ED}" type="pres">
      <dgm:prSet presAssocID="{A6CF2847-6737-2440-BDA0-27F07FA764C5}" presName="hierRoot2" presStyleCnt="0">
        <dgm:presLayoutVars>
          <dgm:hierBranch val="init"/>
        </dgm:presLayoutVars>
      </dgm:prSet>
      <dgm:spPr/>
    </dgm:pt>
    <dgm:pt modelId="{97C7DEE7-C1FB-804B-9C44-6908A374C2BB}" type="pres">
      <dgm:prSet presAssocID="{A6CF2847-6737-2440-BDA0-27F07FA764C5}" presName="rootComposite" presStyleCnt="0"/>
      <dgm:spPr/>
    </dgm:pt>
    <dgm:pt modelId="{10122207-5CCD-0C48-BCAD-780D4C1E6106}" type="pres">
      <dgm:prSet presAssocID="{A6CF2847-6737-2440-BDA0-27F07FA764C5}" presName="rootText" presStyleLbl="node3" presStyleIdx="3" presStyleCnt="4">
        <dgm:presLayoutVars>
          <dgm:chPref val="3"/>
        </dgm:presLayoutVars>
      </dgm:prSet>
      <dgm:spPr/>
    </dgm:pt>
    <dgm:pt modelId="{9FDF0214-C14C-9346-8903-9CD96E101153}" type="pres">
      <dgm:prSet presAssocID="{A6CF2847-6737-2440-BDA0-27F07FA764C5}" presName="rootConnector" presStyleLbl="node3" presStyleIdx="3" presStyleCnt="4"/>
      <dgm:spPr/>
    </dgm:pt>
    <dgm:pt modelId="{B1AAFC63-5A12-C84D-B8E4-C4AD49A7ED54}" type="pres">
      <dgm:prSet presAssocID="{A6CF2847-6737-2440-BDA0-27F07FA764C5}" presName="hierChild4" presStyleCnt="0"/>
      <dgm:spPr/>
    </dgm:pt>
    <dgm:pt modelId="{566DBE49-8BBC-C64E-9F25-A38FEBE1C59E}" type="pres">
      <dgm:prSet presAssocID="{123C2FEE-C684-C846-B647-05B36161FAEF}" presName="Name37" presStyleLbl="parChTrans1D4" presStyleIdx="10" presStyleCnt="13"/>
      <dgm:spPr/>
    </dgm:pt>
    <dgm:pt modelId="{08D55555-F2B0-2647-9342-654F9E700B78}" type="pres">
      <dgm:prSet presAssocID="{06405A65-5960-9F45-B02F-05EB80EDE6B9}" presName="hierRoot2" presStyleCnt="0">
        <dgm:presLayoutVars>
          <dgm:hierBranch val="init"/>
        </dgm:presLayoutVars>
      </dgm:prSet>
      <dgm:spPr/>
    </dgm:pt>
    <dgm:pt modelId="{4B074FCD-DDE0-404F-988B-F80939718A6B}" type="pres">
      <dgm:prSet presAssocID="{06405A65-5960-9F45-B02F-05EB80EDE6B9}" presName="rootComposite" presStyleCnt="0"/>
      <dgm:spPr/>
    </dgm:pt>
    <dgm:pt modelId="{DA9714A8-5C67-704E-8608-F07BC616181E}" type="pres">
      <dgm:prSet presAssocID="{06405A65-5960-9F45-B02F-05EB80EDE6B9}" presName="rootText" presStyleLbl="node4" presStyleIdx="10" presStyleCnt="13">
        <dgm:presLayoutVars>
          <dgm:chPref val="3"/>
        </dgm:presLayoutVars>
      </dgm:prSet>
      <dgm:spPr/>
    </dgm:pt>
    <dgm:pt modelId="{9247F74C-2531-5249-8708-D3CB1B6060C3}" type="pres">
      <dgm:prSet presAssocID="{06405A65-5960-9F45-B02F-05EB80EDE6B9}" presName="rootConnector" presStyleLbl="node4" presStyleIdx="10" presStyleCnt="13"/>
      <dgm:spPr/>
    </dgm:pt>
    <dgm:pt modelId="{B054F423-D035-734D-93C5-698DE2A64384}" type="pres">
      <dgm:prSet presAssocID="{06405A65-5960-9F45-B02F-05EB80EDE6B9}" presName="hierChild4" presStyleCnt="0"/>
      <dgm:spPr/>
    </dgm:pt>
    <dgm:pt modelId="{10366986-C483-3D43-8648-97A3FF02CD83}" type="pres">
      <dgm:prSet presAssocID="{06405A65-5960-9F45-B02F-05EB80EDE6B9}" presName="hierChild5" presStyleCnt="0"/>
      <dgm:spPr/>
    </dgm:pt>
    <dgm:pt modelId="{3C0AD0A9-9EDD-304A-B9D0-C10D6313DA87}" type="pres">
      <dgm:prSet presAssocID="{0B2F217E-7E28-374D-888A-61F90B5E8D5C}" presName="Name37" presStyleLbl="parChTrans1D4" presStyleIdx="11" presStyleCnt="13"/>
      <dgm:spPr/>
    </dgm:pt>
    <dgm:pt modelId="{8A0183E7-B968-1742-A1D6-C8C6D13A6F40}" type="pres">
      <dgm:prSet presAssocID="{5C216E47-9EA4-FC48-94AF-EDC24932DBDF}" presName="hierRoot2" presStyleCnt="0">
        <dgm:presLayoutVars>
          <dgm:hierBranch val="init"/>
        </dgm:presLayoutVars>
      </dgm:prSet>
      <dgm:spPr/>
    </dgm:pt>
    <dgm:pt modelId="{AA9B38D8-6568-4F48-9442-37EA04B1453E}" type="pres">
      <dgm:prSet presAssocID="{5C216E47-9EA4-FC48-94AF-EDC24932DBDF}" presName="rootComposite" presStyleCnt="0"/>
      <dgm:spPr/>
    </dgm:pt>
    <dgm:pt modelId="{8EE97EE8-F494-A848-85E9-FCC1F20390F2}" type="pres">
      <dgm:prSet presAssocID="{5C216E47-9EA4-FC48-94AF-EDC24932DBDF}" presName="rootText" presStyleLbl="node4" presStyleIdx="11" presStyleCnt="13">
        <dgm:presLayoutVars>
          <dgm:chPref val="3"/>
        </dgm:presLayoutVars>
      </dgm:prSet>
      <dgm:spPr/>
    </dgm:pt>
    <dgm:pt modelId="{A8FA6807-01BE-3D48-B933-00D3AE74B127}" type="pres">
      <dgm:prSet presAssocID="{5C216E47-9EA4-FC48-94AF-EDC24932DBDF}" presName="rootConnector" presStyleLbl="node4" presStyleIdx="11" presStyleCnt="13"/>
      <dgm:spPr/>
    </dgm:pt>
    <dgm:pt modelId="{621F1744-9B2C-964D-8722-71EAFD32F63A}" type="pres">
      <dgm:prSet presAssocID="{5C216E47-9EA4-FC48-94AF-EDC24932DBDF}" presName="hierChild4" presStyleCnt="0"/>
      <dgm:spPr/>
    </dgm:pt>
    <dgm:pt modelId="{193CBBB2-51C7-5645-88A3-EB41695619C0}" type="pres">
      <dgm:prSet presAssocID="{5C216E47-9EA4-FC48-94AF-EDC24932DBDF}" presName="hierChild5" presStyleCnt="0"/>
      <dgm:spPr/>
    </dgm:pt>
    <dgm:pt modelId="{AE15C0E4-619D-F645-8108-C41D286BDAEB}" type="pres">
      <dgm:prSet presAssocID="{A0DABE71-44B8-D040-8A16-CC2F5912A0A0}" presName="Name37" presStyleLbl="parChTrans1D4" presStyleIdx="12" presStyleCnt="13"/>
      <dgm:spPr/>
    </dgm:pt>
    <dgm:pt modelId="{BCE8A06C-8A9C-ED46-B30A-74992CE68F22}" type="pres">
      <dgm:prSet presAssocID="{F7477DD7-2741-264A-9907-ADCDF916475F}" presName="hierRoot2" presStyleCnt="0">
        <dgm:presLayoutVars>
          <dgm:hierBranch val="init"/>
        </dgm:presLayoutVars>
      </dgm:prSet>
      <dgm:spPr/>
    </dgm:pt>
    <dgm:pt modelId="{7A75FBEE-6B60-4541-9667-3BDF6EF6B9A8}" type="pres">
      <dgm:prSet presAssocID="{F7477DD7-2741-264A-9907-ADCDF916475F}" presName="rootComposite" presStyleCnt="0"/>
      <dgm:spPr/>
    </dgm:pt>
    <dgm:pt modelId="{5091F632-6294-AB4D-B904-C5B259F5F944}" type="pres">
      <dgm:prSet presAssocID="{F7477DD7-2741-264A-9907-ADCDF916475F}" presName="rootText" presStyleLbl="node4" presStyleIdx="12" presStyleCnt="13">
        <dgm:presLayoutVars>
          <dgm:chPref val="3"/>
        </dgm:presLayoutVars>
      </dgm:prSet>
      <dgm:spPr/>
    </dgm:pt>
    <dgm:pt modelId="{ABE91228-C3D4-AA42-A986-EC6499FD0283}" type="pres">
      <dgm:prSet presAssocID="{F7477DD7-2741-264A-9907-ADCDF916475F}" presName="rootConnector" presStyleLbl="node4" presStyleIdx="12" presStyleCnt="13"/>
      <dgm:spPr/>
    </dgm:pt>
    <dgm:pt modelId="{2B2E7C4F-9986-6648-9F76-8B6C35CEEFF2}" type="pres">
      <dgm:prSet presAssocID="{F7477DD7-2741-264A-9907-ADCDF916475F}" presName="hierChild4" presStyleCnt="0"/>
      <dgm:spPr/>
    </dgm:pt>
    <dgm:pt modelId="{40636C5C-8461-8949-B302-60618086236D}" type="pres">
      <dgm:prSet presAssocID="{F7477DD7-2741-264A-9907-ADCDF916475F}" presName="hierChild5" presStyleCnt="0"/>
      <dgm:spPr/>
    </dgm:pt>
    <dgm:pt modelId="{0BDC0CAD-81B4-E046-9827-9045A92E6B2C}" type="pres">
      <dgm:prSet presAssocID="{A6CF2847-6737-2440-BDA0-27F07FA764C5}" presName="hierChild5" presStyleCnt="0"/>
      <dgm:spPr/>
    </dgm:pt>
    <dgm:pt modelId="{485FEE8C-4AD0-894E-B908-AC7DF5D94836}" type="pres">
      <dgm:prSet presAssocID="{27EBDC20-C7D3-BC49-9D06-CE06DA967324}" presName="hierChild7" presStyleCnt="0"/>
      <dgm:spPr/>
    </dgm:pt>
  </dgm:ptLst>
  <dgm:cxnLst>
    <dgm:cxn modelId="{D18AAB08-8F92-ED40-AC72-7E36D894904E}" type="presOf" srcId="{76E17F64-574A-C84A-B524-087F19EC53BE}" destId="{190E090E-C480-2A47-825E-ADB7C853938E}" srcOrd="1" destOrd="0" presId="urn:microsoft.com/office/officeart/2005/8/layout/orgChart1"/>
    <dgm:cxn modelId="{12376409-2553-394C-83DA-57A64220AB09}" type="presOf" srcId="{64D9102C-EEF3-8144-9DF7-0541E5B51D5B}" destId="{3591BF18-BCDE-E64D-BE02-CB3EFCBC1302}" srcOrd="1" destOrd="0" presId="urn:microsoft.com/office/officeart/2005/8/layout/orgChart1"/>
    <dgm:cxn modelId="{43006F0B-E826-5742-8D5A-B4BDF3E59940}" type="presOf" srcId="{53EDCEA4-1673-724E-86F1-845C765B6875}" destId="{71EC55FC-3AC5-304F-BC9B-4A1476896AF3}" srcOrd="0" destOrd="0" presId="urn:microsoft.com/office/officeart/2005/8/layout/orgChart1"/>
    <dgm:cxn modelId="{43A38F0F-B1F5-9C46-9A3D-F2CDE5BA12F7}" srcId="{53EDCEA4-1673-724E-86F1-845C765B6875}" destId="{BE560A58-E622-904D-85D3-59F9EB55058E}" srcOrd="0" destOrd="0" parTransId="{CA993E5C-53E1-0746-97E4-8605C581B417}" sibTransId="{29DC61C0-2FAC-C341-97C7-7B8D273D2E65}"/>
    <dgm:cxn modelId="{DB6A211B-9946-8443-82AD-5555AA770E6A}" type="presOf" srcId="{B17BA298-7FF8-5B4C-9A5C-02C8BA11A61E}" destId="{8B46E0C7-5B39-274A-805C-DA75EA9A0562}" srcOrd="1" destOrd="0" presId="urn:microsoft.com/office/officeart/2005/8/layout/orgChart1"/>
    <dgm:cxn modelId="{C8499C1D-47E5-2F48-959E-F2A73F58B1A4}" srcId="{64D9102C-EEF3-8144-9DF7-0541E5B51D5B}" destId="{CC9B7CCA-FC85-0B40-99DB-287701690C26}" srcOrd="0" destOrd="0" parTransId="{4C4FCC88-BE70-D443-81CC-5CA421CE0E05}" sibTransId="{A125670A-014B-DF41-B9AD-61F2EF66BC52}"/>
    <dgm:cxn modelId="{ADEFA523-3CCF-1743-8A83-8F996F4B6145}" type="presOf" srcId="{123C2FEE-C684-C846-B647-05B36161FAEF}" destId="{566DBE49-8BBC-C64E-9F25-A38FEBE1C59E}" srcOrd="0" destOrd="0" presId="urn:microsoft.com/office/officeart/2005/8/layout/orgChart1"/>
    <dgm:cxn modelId="{A67AE224-1CFD-9647-ACE4-0F0F2F038C90}" type="presOf" srcId="{4C120F54-4147-3748-B9FC-23CC3E8BAF6D}" destId="{CF609D7F-EAF5-D94A-B4AF-A55E09C4C333}" srcOrd="0" destOrd="0" presId="urn:microsoft.com/office/officeart/2005/8/layout/orgChart1"/>
    <dgm:cxn modelId="{F8086E25-37C1-4846-A7A2-1402C44C52E7}" type="presOf" srcId="{27D5F5DD-600E-BB4E-9CAB-3313383D23B4}" destId="{838E91F5-0335-CE4C-AD7A-43C36549A32E}" srcOrd="0" destOrd="0" presId="urn:microsoft.com/office/officeart/2005/8/layout/orgChart1"/>
    <dgm:cxn modelId="{62CC8D25-C30E-D742-9703-8C8B12532E10}" type="presOf" srcId="{27D5F5DD-600E-BB4E-9CAB-3313383D23B4}" destId="{49052E65-F9DC-4A42-95EF-B7531F21A334}" srcOrd="1" destOrd="0" presId="urn:microsoft.com/office/officeart/2005/8/layout/orgChart1"/>
    <dgm:cxn modelId="{35085D26-921E-3A46-B93E-E63BDC661E61}" type="presOf" srcId="{7CFEE272-CA74-1F43-B396-15E08A1043F2}" destId="{9DE72D2B-0C34-5849-AF3A-736F1811FCDF}" srcOrd="0" destOrd="0" presId="urn:microsoft.com/office/officeart/2005/8/layout/orgChart1"/>
    <dgm:cxn modelId="{50A89827-87D7-EA42-B260-10936BFFE101}" srcId="{20F283FF-B330-2E46-B978-C3D082FE916E}" destId="{7CFEE272-CA74-1F43-B396-15E08A1043F2}" srcOrd="0" destOrd="0" parTransId="{5B0A72FD-B842-E54F-895F-0B864D58A8C7}" sibTransId="{1442DEB2-239E-0648-AC0B-4DA64DFA58F4}"/>
    <dgm:cxn modelId="{D5DD2329-D89B-7B43-A2E1-9371E5A0BE25}" type="presOf" srcId="{7925D8E6-4788-B646-901C-62565404D46F}" destId="{462A8B5B-7D51-C04E-82CF-0292DDEB8A36}" srcOrd="0" destOrd="0" presId="urn:microsoft.com/office/officeart/2005/8/layout/orgChart1"/>
    <dgm:cxn modelId="{0F492F29-6DA6-B54F-9FE7-05578965D255}" type="presOf" srcId="{7CFEE272-CA74-1F43-B396-15E08A1043F2}" destId="{AC85836B-CD4D-F441-B702-6451A52D3F1E}" srcOrd="1" destOrd="0" presId="urn:microsoft.com/office/officeart/2005/8/layout/orgChart1"/>
    <dgm:cxn modelId="{2B42102B-C616-6B4D-A88A-7BB03F130FEE}" type="presOf" srcId="{B17BA298-7FF8-5B4C-9A5C-02C8BA11A61E}" destId="{236EE813-6E7E-0A44-AEF7-790319CB3498}" srcOrd="0" destOrd="0" presId="urn:microsoft.com/office/officeart/2005/8/layout/orgChart1"/>
    <dgm:cxn modelId="{639AA22F-F904-F141-979B-ED605EB7D21F}" type="presOf" srcId="{06405A65-5960-9F45-B02F-05EB80EDE6B9}" destId="{DA9714A8-5C67-704E-8608-F07BC616181E}" srcOrd="0" destOrd="0" presId="urn:microsoft.com/office/officeart/2005/8/layout/orgChart1"/>
    <dgm:cxn modelId="{B9C73F37-DD38-D341-A49A-2D5A8DA336BD}" type="presOf" srcId="{0F31BFDF-C695-B045-B41E-10D32DE5AA23}" destId="{2EA2C339-7DB9-264C-9647-A2A76CC9C4A7}" srcOrd="0" destOrd="0" presId="urn:microsoft.com/office/officeart/2005/8/layout/orgChart1"/>
    <dgm:cxn modelId="{92B6EB37-84C3-DB4A-A266-2AD09844A3BE}" type="presOf" srcId="{5B0A72FD-B842-E54F-895F-0B864D58A8C7}" destId="{E27AC632-2CD4-AC46-BF46-7D667E4CF2FF}" srcOrd="0" destOrd="0" presId="urn:microsoft.com/office/officeart/2005/8/layout/orgChart1"/>
    <dgm:cxn modelId="{24E1B13D-2009-1F42-BE53-64F9C6A8B07F}" type="presOf" srcId="{F7477DD7-2741-264A-9907-ADCDF916475F}" destId="{ABE91228-C3D4-AA42-A986-EC6499FD0283}" srcOrd="1" destOrd="0" presId="urn:microsoft.com/office/officeart/2005/8/layout/orgChart1"/>
    <dgm:cxn modelId="{08E84240-0AE1-014D-A560-52B8B75DC777}" type="presOf" srcId="{3BFB3053-EF64-334C-95F2-541DB1400D7F}" destId="{16AD791D-B8A1-474F-B547-6EBBEB0C98C6}" srcOrd="0" destOrd="0" presId="urn:microsoft.com/office/officeart/2005/8/layout/orgChart1"/>
    <dgm:cxn modelId="{AE21064B-B8E4-7C40-8D14-FE813107E5B8}" type="presOf" srcId="{BE560A58-E622-904D-85D3-59F9EB55058E}" destId="{6CCA0929-D906-5F4A-976B-5A248E1ADE2B}" srcOrd="1" destOrd="0" presId="urn:microsoft.com/office/officeart/2005/8/layout/orgChart1"/>
    <dgm:cxn modelId="{2A0D754B-76AB-3046-84B0-E37EDC3E341E}" srcId="{7925D8E6-4788-B646-901C-62565404D46F}" destId="{24F0D05B-154F-EC4E-9D0E-3E150B65CB74}" srcOrd="1" destOrd="0" parTransId="{82346184-734F-4D42-B593-23AB88E873B8}" sibTransId="{3955A04F-540F-794A-A3CE-BE38F34F3381}"/>
    <dgm:cxn modelId="{59EA7455-DEBE-E548-9DB9-6103E61F3544}" type="presOf" srcId="{4C120F54-4147-3748-B9FC-23CC3E8BAF6D}" destId="{A28FCCDD-955E-BA4F-B1DA-345CE463CDDF}" srcOrd="1" destOrd="0" presId="urn:microsoft.com/office/officeart/2005/8/layout/orgChart1"/>
    <dgm:cxn modelId="{B243DE56-9376-F84E-B571-E1204444C37B}" type="presOf" srcId="{882A176B-2AF6-0D4A-AF22-581EEA04874F}" destId="{66230071-EA18-3844-AC55-F6B5DDBC270A}" srcOrd="0" destOrd="0" presId="urn:microsoft.com/office/officeart/2005/8/layout/orgChart1"/>
    <dgm:cxn modelId="{E58CB057-FCE4-F548-971B-105D03BAA7E5}" srcId="{2DF562B6-C610-F647-AED9-2C332388C4D1}" destId="{53EDCEA4-1673-724E-86F1-845C765B6875}" srcOrd="0" destOrd="0" parTransId="{842FE286-2D68-6D43-BA27-50124A5BA22A}" sibTransId="{2DCE60A3-BB8C-EF48-AA52-18A7515ED69B}"/>
    <dgm:cxn modelId="{9367135E-5FC2-6245-B52C-E310CE074336}" type="presOf" srcId="{CA993E5C-53E1-0746-97E4-8605C581B417}" destId="{C7224858-F5D7-324C-AF00-4EFB208D562A}" srcOrd="0" destOrd="0" presId="urn:microsoft.com/office/officeart/2005/8/layout/orgChart1"/>
    <dgm:cxn modelId="{951BCD5E-F213-7942-9B45-BFD01926BA34}" type="presOf" srcId="{03FADED8-7751-6742-8457-4D59CD879609}" destId="{742E552B-86EE-0C4A-9EA1-535127902B9E}" srcOrd="0" destOrd="0" presId="urn:microsoft.com/office/officeart/2005/8/layout/orgChart1"/>
    <dgm:cxn modelId="{ED9E2260-6188-2B4E-8DF2-0AAE8998707E}" type="presOf" srcId="{14A64C6C-DF5E-174C-8490-975335A1AA9C}" destId="{DF32B531-925B-C640-83D0-46684D71CC54}" srcOrd="0" destOrd="0" presId="urn:microsoft.com/office/officeart/2005/8/layout/orgChart1"/>
    <dgm:cxn modelId="{89D14F62-F1E5-0047-B9F4-344DC312D972}" type="presOf" srcId="{F7477DD7-2741-264A-9907-ADCDF916475F}" destId="{5091F632-6294-AB4D-B904-C5B259F5F944}" srcOrd="0" destOrd="0" presId="urn:microsoft.com/office/officeart/2005/8/layout/orgChart1"/>
    <dgm:cxn modelId="{666CC16A-B3AA-1D42-A35D-ABF64B487E16}" type="presOf" srcId="{20F283FF-B330-2E46-B978-C3D082FE916E}" destId="{C696E9C4-C4E5-0C4E-BFEC-53F61D1F58AB}" srcOrd="0" destOrd="0" presId="urn:microsoft.com/office/officeart/2005/8/layout/orgChart1"/>
    <dgm:cxn modelId="{71E0026B-1678-3245-9F1D-4C957BB57C73}" type="presOf" srcId="{4236B584-42C6-1140-8906-0C9068860C58}" destId="{12DAA346-BFC3-5445-8DB4-F586E0C2608E}" srcOrd="0" destOrd="0" presId="urn:microsoft.com/office/officeart/2005/8/layout/orgChart1"/>
    <dgm:cxn modelId="{DA049B70-C085-D64F-A9D4-EC2357758E6D}" type="presOf" srcId="{5C216E47-9EA4-FC48-94AF-EDC24932DBDF}" destId="{8EE97EE8-F494-A848-85E9-FCC1F20390F2}" srcOrd="0" destOrd="0" presId="urn:microsoft.com/office/officeart/2005/8/layout/orgChart1"/>
    <dgm:cxn modelId="{E3D47F75-21A8-3149-9C60-6AD8BFF71F73}" type="presOf" srcId="{20F283FF-B330-2E46-B978-C3D082FE916E}" destId="{401E993F-60AB-1744-BD83-73412EA5EC59}" srcOrd="1" destOrd="0" presId="urn:microsoft.com/office/officeart/2005/8/layout/orgChart1"/>
    <dgm:cxn modelId="{EF822E77-803F-F84C-8B79-79CF0D7E6B6E}" type="presOf" srcId="{5F9C4F85-037B-5E4A-9ADA-B9F6FBB230A1}" destId="{B1D3442F-C3EB-7E4F-A13A-215B07692B00}" srcOrd="0" destOrd="0" presId="urn:microsoft.com/office/officeart/2005/8/layout/orgChart1"/>
    <dgm:cxn modelId="{1E649780-323E-614B-B2CE-702FE4B86019}" type="presOf" srcId="{A6CF2847-6737-2440-BDA0-27F07FA764C5}" destId="{10122207-5CCD-0C48-BCAD-780D4C1E6106}" srcOrd="0" destOrd="0" presId="urn:microsoft.com/office/officeart/2005/8/layout/orgChart1"/>
    <dgm:cxn modelId="{FA4F3281-D8A1-DB46-AB92-BBF089B1809B}" type="presOf" srcId="{A0DABE71-44B8-D040-8A16-CC2F5912A0A0}" destId="{AE15C0E4-619D-F645-8108-C41D286BDAEB}" srcOrd="0" destOrd="0" presId="urn:microsoft.com/office/officeart/2005/8/layout/orgChart1"/>
    <dgm:cxn modelId="{EF0D6983-D70D-F244-85C5-B76590606F45}" type="presOf" srcId="{7925D8E6-4788-B646-901C-62565404D46F}" destId="{C974B460-F0A3-414B-8CD4-BD9D571A51A4}" srcOrd="1" destOrd="0" presId="urn:microsoft.com/office/officeart/2005/8/layout/orgChart1"/>
    <dgm:cxn modelId="{7579E284-EC42-074C-ADB1-EB6F5DCDC14A}" type="presOf" srcId="{53EDCEA4-1673-724E-86F1-845C765B6875}" destId="{725E7D8A-6438-FB41-9FAD-7217926FF25F}" srcOrd="1" destOrd="0" presId="urn:microsoft.com/office/officeart/2005/8/layout/orgChart1"/>
    <dgm:cxn modelId="{E694F089-5AA3-1545-AB16-466BB77E455F}" srcId="{BE560A58-E622-904D-85D3-59F9EB55058E}" destId="{64D9102C-EEF3-8144-9DF7-0541E5B51D5B}" srcOrd="1" destOrd="0" parTransId="{3BFB3053-EF64-334C-95F2-541DB1400D7F}" sibTransId="{F8C16455-56C6-D543-827D-558807BAC14A}"/>
    <dgm:cxn modelId="{50A7EF8B-D46C-9241-93FB-E49C2C9C27C4}" srcId="{20F283FF-B330-2E46-B978-C3D082FE916E}" destId="{4C120F54-4147-3748-B9FC-23CC3E8BAF6D}" srcOrd="3" destOrd="0" parTransId="{14A64C6C-DF5E-174C-8490-975335A1AA9C}" sibTransId="{3DE6B62E-93CA-9C49-8A3C-92193BE8C63F}"/>
    <dgm:cxn modelId="{57C60890-3263-1544-A4B0-F30BB2CE1A73}" type="presOf" srcId="{06405A65-5960-9F45-B02F-05EB80EDE6B9}" destId="{9247F74C-2531-5249-8708-D3CB1B6060C3}" srcOrd="1" destOrd="0" presId="urn:microsoft.com/office/officeart/2005/8/layout/orgChart1"/>
    <dgm:cxn modelId="{BFDB5E93-7935-DE4E-9620-6BA4E454DB01}" srcId="{7925D8E6-4788-B646-901C-62565404D46F}" destId="{A7FC1510-7D06-394B-9A9F-B3C65C93878D}" srcOrd="0" destOrd="0" parTransId="{0F31BFDF-C695-B045-B41E-10D32DE5AA23}" sibTransId="{730CA7EE-CCD8-0541-AA1A-0581559A5A6D}"/>
    <dgm:cxn modelId="{3459FC95-A892-654C-AF6B-5E51E1DE0E39}" srcId="{20F283FF-B330-2E46-B978-C3D082FE916E}" destId="{76E17F64-574A-C84A-B524-087F19EC53BE}" srcOrd="2" destOrd="0" parTransId="{7F0920DF-D4CC-D347-B8F8-051E4B92E0D8}" sibTransId="{DDDC4D33-6C1D-024C-A7F6-01172633DE7D}"/>
    <dgm:cxn modelId="{24143496-79A1-4547-94F3-B404C4C42690}" type="presOf" srcId="{82346184-734F-4D42-B593-23AB88E873B8}" destId="{FB790B4A-418C-E546-AC57-E3635A3093F0}" srcOrd="0" destOrd="0" presId="urn:microsoft.com/office/officeart/2005/8/layout/orgChart1"/>
    <dgm:cxn modelId="{FA9B859F-DBCC-F743-9D4B-7552F42556B3}" type="presOf" srcId="{4C4FCC88-BE70-D443-81CC-5CA421CE0E05}" destId="{76A747E2-1DFE-8049-92BE-56FC6A7ABDB7}" srcOrd="0" destOrd="0" presId="urn:microsoft.com/office/officeart/2005/8/layout/orgChart1"/>
    <dgm:cxn modelId="{F6ABBEA1-07A1-C54D-A621-FC20015F7B66}" type="presOf" srcId="{37D07BDC-8AE4-1446-BF85-57568ED41DCD}" destId="{0FBB7FBC-10E1-FE4C-B09E-73ED9A3EB3E2}" srcOrd="1" destOrd="0" presId="urn:microsoft.com/office/officeart/2005/8/layout/orgChart1"/>
    <dgm:cxn modelId="{127A56A7-4BEA-5A47-AEB8-BF2F1123F1C2}" type="presOf" srcId="{03E64118-CE00-924E-A874-857A4C73950B}" destId="{054E2170-37FE-644E-92F1-2FE63091EF64}" srcOrd="0" destOrd="0" presId="urn:microsoft.com/office/officeart/2005/8/layout/orgChart1"/>
    <dgm:cxn modelId="{C14BEAA7-C221-7A4E-B98D-F7E480CE98B6}" type="presOf" srcId="{7F0920DF-D4CC-D347-B8F8-051E4B92E0D8}" destId="{1D9B3BF2-3077-FE47-BB8C-B918040DE622}" srcOrd="0" destOrd="0" presId="urn:microsoft.com/office/officeart/2005/8/layout/orgChart1"/>
    <dgm:cxn modelId="{9F1B79AB-34F4-DE47-9CD3-3EA9CF59ECE8}" type="presOf" srcId="{A7FC1510-7D06-394B-9A9F-B3C65C93878D}" destId="{EFE300B1-EE9C-494A-9E63-E23FF4BCF5ED}" srcOrd="0" destOrd="0" presId="urn:microsoft.com/office/officeart/2005/8/layout/orgChart1"/>
    <dgm:cxn modelId="{69D833B0-ED4C-D041-9D33-A0D7160BF24E}" type="presOf" srcId="{0B2F217E-7E28-374D-888A-61F90B5E8D5C}" destId="{3C0AD0A9-9EDD-304A-B9D0-C10D6313DA87}" srcOrd="0" destOrd="0" presId="urn:microsoft.com/office/officeart/2005/8/layout/orgChart1"/>
    <dgm:cxn modelId="{05D48BB2-AF53-AA4C-98A5-51F6B08E4571}" srcId="{27EBDC20-C7D3-BC49-9D06-CE06DA967324}" destId="{20F283FF-B330-2E46-B978-C3D082FE916E}" srcOrd="0" destOrd="0" parTransId="{B66B056C-8ABC-E448-8376-D1D03F75608A}" sibTransId="{42DE92B4-E9BE-AE4E-9B9D-E67D4B56519F}"/>
    <dgm:cxn modelId="{173733B3-5F75-8F4D-85C4-879E4E17587F}" srcId="{7925D8E6-4788-B646-901C-62565404D46F}" destId="{03FADED8-7751-6742-8457-4D59CD879609}" srcOrd="2" destOrd="0" parTransId="{54455C17-932F-3249-9497-789175A9A38C}" sibTransId="{90932611-4A06-8348-8AEE-D780DECDF0EF}"/>
    <dgm:cxn modelId="{F18D7AB6-822F-F74A-B93B-0D903F10CF3E}" type="presOf" srcId="{A6CF2847-6737-2440-BDA0-27F07FA764C5}" destId="{9FDF0214-C14C-9346-8903-9CD96E101153}" srcOrd="1" destOrd="0" presId="urn:microsoft.com/office/officeart/2005/8/layout/orgChart1"/>
    <dgm:cxn modelId="{760856B8-AE6B-6142-9808-6671E052B857}" type="presOf" srcId="{CC9B7CCA-FC85-0B40-99DB-287701690C26}" destId="{6E54DB97-173C-014B-9A67-B7DC831477FA}" srcOrd="1" destOrd="0" presId="urn:microsoft.com/office/officeart/2005/8/layout/orgChart1"/>
    <dgm:cxn modelId="{2776D5B9-884B-484C-BAFB-A24B2406E7A3}" type="presOf" srcId="{37D07BDC-8AE4-1446-BF85-57568ED41DCD}" destId="{F0261C7D-413C-794B-9693-C403611ED260}" srcOrd="0" destOrd="0" presId="urn:microsoft.com/office/officeart/2005/8/layout/orgChart1"/>
    <dgm:cxn modelId="{F37D4FBA-B690-8D4A-ABF8-1F5D39D5BB2D}" type="presOf" srcId="{5C216E47-9EA4-FC48-94AF-EDC24932DBDF}" destId="{A8FA6807-01BE-3D48-B933-00D3AE74B127}" srcOrd="1" destOrd="0" presId="urn:microsoft.com/office/officeart/2005/8/layout/orgChart1"/>
    <dgm:cxn modelId="{052033BB-C509-F54A-B880-4007A5A031BD}" type="presOf" srcId="{24F0D05B-154F-EC4E-9D0E-3E150B65CB74}" destId="{5A1B11CC-1F9F-9243-BD28-3564D7606537}" srcOrd="0" destOrd="0" presId="urn:microsoft.com/office/officeart/2005/8/layout/orgChart1"/>
    <dgm:cxn modelId="{2219C3BC-654B-E54D-8B56-E3BE16E09FCC}" type="presOf" srcId="{64D9102C-EEF3-8144-9DF7-0541E5B51D5B}" destId="{DC389C15-7DC1-904F-B937-0E61920B139A}" srcOrd="0" destOrd="0" presId="urn:microsoft.com/office/officeart/2005/8/layout/orgChart1"/>
    <dgm:cxn modelId="{2EAA8EC2-9789-0048-85D7-4384EA27F851}" type="presOf" srcId="{2DF562B6-C610-F647-AED9-2C332388C4D1}" destId="{2F2C7A33-0238-C046-9AE1-9792DB1BE2C8}" srcOrd="0" destOrd="0" presId="urn:microsoft.com/office/officeart/2005/8/layout/orgChart1"/>
    <dgm:cxn modelId="{EE234CC3-7D92-2540-BC1D-17B8EBC476EC}" srcId="{20F283FF-B330-2E46-B978-C3D082FE916E}" destId="{27D5F5DD-600E-BB4E-9CAB-3313383D23B4}" srcOrd="4" destOrd="0" parTransId="{4236B584-42C6-1140-8906-0C9068860C58}" sibTransId="{3ED1A67B-B3AE-B44B-AF42-3E730F95D170}"/>
    <dgm:cxn modelId="{73324EC8-52ED-434B-AAD2-1FB76F50BA7F}" srcId="{A6CF2847-6737-2440-BDA0-27F07FA764C5}" destId="{5C216E47-9EA4-FC48-94AF-EDC24932DBDF}" srcOrd="1" destOrd="0" parTransId="{0B2F217E-7E28-374D-888A-61F90B5E8D5C}" sibTransId="{F012A84E-7B01-FB43-B283-74F63B8EA1C2}"/>
    <dgm:cxn modelId="{03E489CA-093D-594F-BDC9-7268F6D23422}" srcId="{7925D8E6-4788-B646-901C-62565404D46F}" destId="{37D07BDC-8AE4-1446-BF85-57568ED41DCD}" srcOrd="3" destOrd="0" parTransId="{B8CF6E13-BBF8-614F-8D45-54AC5ADE9800}" sibTransId="{82FA3B37-D284-8246-8FD7-50872C6F5AA3}"/>
    <dgm:cxn modelId="{6C4D39D1-12B8-CB45-8D8B-B1C03C3038EF}" srcId="{20F283FF-B330-2E46-B978-C3D082FE916E}" destId="{B17BA298-7FF8-5B4C-9A5C-02C8BA11A61E}" srcOrd="1" destOrd="0" parTransId="{03E64118-CE00-924E-A874-857A4C73950B}" sibTransId="{4715DB68-BDA2-2542-8BF9-B0D40AA04469}"/>
    <dgm:cxn modelId="{219F48D2-C658-6443-9CE0-A9DD3C1FB5FB}" type="presOf" srcId="{54455C17-932F-3249-9497-789175A9A38C}" destId="{B5F82AAD-18EC-5341-A05F-B321F4C626FD}" srcOrd="0" destOrd="0" presId="urn:microsoft.com/office/officeart/2005/8/layout/orgChart1"/>
    <dgm:cxn modelId="{4379CAD5-F430-6F4B-8550-0699096B3318}" type="presOf" srcId="{1344CB22-37F9-B749-ACCA-1BFF4B6B5310}" destId="{6C4F7018-3D22-FC4E-B937-4AA86E83DAC9}" srcOrd="0" destOrd="0" presId="urn:microsoft.com/office/officeart/2005/8/layout/orgChart1"/>
    <dgm:cxn modelId="{D9454CD7-6444-6D41-8830-E8937A8A755D}" type="presOf" srcId="{B66B056C-8ABC-E448-8376-D1D03F75608A}" destId="{2773CBE2-3A12-8C44-A1C8-89EBF94B6041}" srcOrd="0" destOrd="0" presId="urn:microsoft.com/office/officeart/2005/8/layout/orgChart1"/>
    <dgm:cxn modelId="{A634D1D8-B52C-284B-B429-4BD83AA647B3}" type="presOf" srcId="{03FADED8-7751-6742-8457-4D59CD879609}" destId="{20043073-A7D8-FE4D-A06E-094CFC655E30}" srcOrd="1" destOrd="0" presId="urn:microsoft.com/office/officeart/2005/8/layout/orgChart1"/>
    <dgm:cxn modelId="{9E4FC6DC-A5B4-AE4E-BA1D-B92360CA6EB4}" srcId="{53EDCEA4-1673-724E-86F1-845C765B6875}" destId="{27EBDC20-C7D3-BC49-9D06-CE06DA967324}" srcOrd="1" destOrd="0" parTransId="{5F9C4F85-037B-5E4A-9ADA-B9F6FBB230A1}" sibTransId="{5F64621C-92B2-B944-AE62-0A1E1A29C63E}"/>
    <dgm:cxn modelId="{24CFF9E2-6DB6-3042-A381-65F457C2E58D}" type="presOf" srcId="{BE560A58-E622-904D-85D3-59F9EB55058E}" destId="{3432D966-9CE5-0C45-8649-962AA0BD5037}" srcOrd="0" destOrd="0" presId="urn:microsoft.com/office/officeart/2005/8/layout/orgChart1"/>
    <dgm:cxn modelId="{73E609E5-8010-D140-AD05-480A6C30E8C9}" type="presOf" srcId="{24F0D05B-154F-EC4E-9D0E-3E150B65CB74}" destId="{73926660-BBEF-304D-85E1-82301EB1BC28}" srcOrd="1" destOrd="0" presId="urn:microsoft.com/office/officeart/2005/8/layout/orgChart1"/>
    <dgm:cxn modelId="{114A7FE5-5D37-1D41-8252-B91210AB4278}" srcId="{BE560A58-E622-904D-85D3-59F9EB55058E}" destId="{7925D8E6-4788-B646-901C-62565404D46F}" srcOrd="0" destOrd="0" parTransId="{882A176B-2AF6-0D4A-AF22-581EEA04874F}" sibTransId="{A16A8E43-C696-4442-BFB4-39DAEB443EFB}"/>
    <dgm:cxn modelId="{717084E6-E075-9C44-84D4-84F04A7A907E}" srcId="{A6CF2847-6737-2440-BDA0-27F07FA764C5}" destId="{F7477DD7-2741-264A-9907-ADCDF916475F}" srcOrd="2" destOrd="0" parTransId="{A0DABE71-44B8-D040-8A16-CC2F5912A0A0}" sibTransId="{72FF7B3D-A081-B049-B3C7-9C6F5162A522}"/>
    <dgm:cxn modelId="{773C48EC-1497-6040-948E-039A7864FA28}" type="presOf" srcId="{A7FC1510-7D06-394B-9A9F-B3C65C93878D}" destId="{D124CB4F-5B4A-F443-9CDC-4AA0FF898093}" srcOrd="1" destOrd="0" presId="urn:microsoft.com/office/officeart/2005/8/layout/orgChart1"/>
    <dgm:cxn modelId="{9B4CA1ED-8AFC-DC45-9076-54F269C8D94C}" srcId="{27EBDC20-C7D3-BC49-9D06-CE06DA967324}" destId="{A6CF2847-6737-2440-BDA0-27F07FA764C5}" srcOrd="1" destOrd="0" parTransId="{1344CB22-37F9-B749-ACCA-1BFF4B6B5310}" sibTransId="{D0648B32-E246-E24E-B623-FA41F0845DAD}"/>
    <dgm:cxn modelId="{CF59F0ED-7C95-BB41-A306-7665CB616590}" srcId="{A6CF2847-6737-2440-BDA0-27F07FA764C5}" destId="{06405A65-5960-9F45-B02F-05EB80EDE6B9}" srcOrd="0" destOrd="0" parTransId="{123C2FEE-C684-C846-B647-05B36161FAEF}" sibTransId="{8CA949D0-1C03-8049-8D36-87D8E5191E0A}"/>
    <dgm:cxn modelId="{098A22EF-4E7B-DC48-9E20-5C31EB97477E}" type="presOf" srcId="{27EBDC20-C7D3-BC49-9D06-CE06DA967324}" destId="{418FEE85-776E-7E47-9CC0-64DFDA7D3007}" srcOrd="1" destOrd="0" presId="urn:microsoft.com/office/officeart/2005/8/layout/orgChart1"/>
    <dgm:cxn modelId="{4014FEF1-1174-CD49-B755-2F85EABBDD51}" type="presOf" srcId="{27EBDC20-C7D3-BC49-9D06-CE06DA967324}" destId="{50FA4217-AF8B-364E-ACC1-8FF8A6D8004B}" srcOrd="0" destOrd="0" presId="urn:microsoft.com/office/officeart/2005/8/layout/orgChart1"/>
    <dgm:cxn modelId="{5D6D96F9-E4E3-DB46-B4F3-33D63DE7A551}" type="presOf" srcId="{76E17F64-574A-C84A-B524-087F19EC53BE}" destId="{0B183C0C-A824-CE4B-8D07-F5A4F767C04A}" srcOrd="0" destOrd="0" presId="urn:microsoft.com/office/officeart/2005/8/layout/orgChart1"/>
    <dgm:cxn modelId="{054A82FE-0675-AB4B-823D-07CABC1CF002}" type="presOf" srcId="{B8CF6E13-BBF8-614F-8D45-54AC5ADE9800}" destId="{D3B5F185-568E-8740-B129-AE030F92674F}" srcOrd="0" destOrd="0" presId="urn:microsoft.com/office/officeart/2005/8/layout/orgChart1"/>
    <dgm:cxn modelId="{B6CABBFE-194F-CF4D-9972-BDD85C24CE6D}" type="presOf" srcId="{CC9B7CCA-FC85-0B40-99DB-287701690C26}" destId="{5A1B4006-A388-1044-8D9B-7214F05C64E5}" srcOrd="0" destOrd="0" presId="urn:microsoft.com/office/officeart/2005/8/layout/orgChart1"/>
    <dgm:cxn modelId="{A4897E54-00E0-8642-811F-D22B1D5194FC}" type="presParOf" srcId="{2F2C7A33-0238-C046-9AE1-9792DB1BE2C8}" destId="{98F3B40A-2A08-2240-BBFF-EBC84E990555}" srcOrd="0" destOrd="0" presId="urn:microsoft.com/office/officeart/2005/8/layout/orgChart1"/>
    <dgm:cxn modelId="{A7A13BF3-A592-1245-B535-D8583209180A}" type="presParOf" srcId="{98F3B40A-2A08-2240-BBFF-EBC84E990555}" destId="{36F06D33-01E5-3D4E-B84B-14456E259EEE}" srcOrd="0" destOrd="0" presId="urn:microsoft.com/office/officeart/2005/8/layout/orgChart1"/>
    <dgm:cxn modelId="{527C0394-636D-9A4E-A81C-933B01D1D8A3}" type="presParOf" srcId="{36F06D33-01E5-3D4E-B84B-14456E259EEE}" destId="{71EC55FC-3AC5-304F-BC9B-4A1476896AF3}" srcOrd="0" destOrd="0" presId="urn:microsoft.com/office/officeart/2005/8/layout/orgChart1"/>
    <dgm:cxn modelId="{8159463D-D22F-5147-8B59-F10DEA233A21}" type="presParOf" srcId="{36F06D33-01E5-3D4E-B84B-14456E259EEE}" destId="{725E7D8A-6438-FB41-9FAD-7217926FF25F}" srcOrd="1" destOrd="0" presId="urn:microsoft.com/office/officeart/2005/8/layout/orgChart1"/>
    <dgm:cxn modelId="{2A5F28A4-0410-784C-9506-73FC37BCB54D}" type="presParOf" srcId="{98F3B40A-2A08-2240-BBFF-EBC84E990555}" destId="{A43C4671-3F57-E04F-867B-C00BCFDEE597}" srcOrd="1" destOrd="0" presId="urn:microsoft.com/office/officeart/2005/8/layout/orgChart1"/>
    <dgm:cxn modelId="{08A533DD-3C1C-A045-97FF-E1348C59DFF4}" type="presParOf" srcId="{98F3B40A-2A08-2240-BBFF-EBC84E990555}" destId="{C739B9CC-4EB9-0D4D-9B96-DEB10E3F68FC}" srcOrd="2" destOrd="0" presId="urn:microsoft.com/office/officeart/2005/8/layout/orgChart1"/>
    <dgm:cxn modelId="{702E738F-90A8-2A42-96EA-9194769BCDC9}" type="presParOf" srcId="{C739B9CC-4EB9-0D4D-9B96-DEB10E3F68FC}" destId="{C7224858-F5D7-324C-AF00-4EFB208D562A}" srcOrd="0" destOrd="0" presId="urn:microsoft.com/office/officeart/2005/8/layout/orgChart1"/>
    <dgm:cxn modelId="{57FD63D9-1465-074E-B32E-1DE2C8B98DA4}" type="presParOf" srcId="{C739B9CC-4EB9-0D4D-9B96-DEB10E3F68FC}" destId="{4E8B2D9A-FC7F-1D44-AE24-92CDEE536BFB}" srcOrd="1" destOrd="0" presId="urn:microsoft.com/office/officeart/2005/8/layout/orgChart1"/>
    <dgm:cxn modelId="{400652A6-3BA7-F545-A976-8387FB98FB33}" type="presParOf" srcId="{4E8B2D9A-FC7F-1D44-AE24-92CDEE536BFB}" destId="{7C899DCC-2EA8-F448-BFE6-6F32C5DE15F0}" srcOrd="0" destOrd="0" presId="urn:microsoft.com/office/officeart/2005/8/layout/orgChart1"/>
    <dgm:cxn modelId="{D41DD54E-780C-A645-9823-1F554EAC2579}" type="presParOf" srcId="{7C899DCC-2EA8-F448-BFE6-6F32C5DE15F0}" destId="{3432D966-9CE5-0C45-8649-962AA0BD5037}" srcOrd="0" destOrd="0" presId="urn:microsoft.com/office/officeart/2005/8/layout/orgChart1"/>
    <dgm:cxn modelId="{177F3F0A-B2DA-404E-AEF6-44BF0C79F429}" type="presParOf" srcId="{7C899DCC-2EA8-F448-BFE6-6F32C5DE15F0}" destId="{6CCA0929-D906-5F4A-976B-5A248E1ADE2B}" srcOrd="1" destOrd="0" presId="urn:microsoft.com/office/officeart/2005/8/layout/orgChart1"/>
    <dgm:cxn modelId="{20DD5161-2C7C-1043-96A9-90150E2F090C}" type="presParOf" srcId="{4E8B2D9A-FC7F-1D44-AE24-92CDEE536BFB}" destId="{9BF1035A-63D4-BA41-B58C-12ED8D974021}" srcOrd="1" destOrd="0" presId="urn:microsoft.com/office/officeart/2005/8/layout/orgChart1"/>
    <dgm:cxn modelId="{322318C3-167B-7146-87B1-FF28FC4364BC}" type="presParOf" srcId="{9BF1035A-63D4-BA41-B58C-12ED8D974021}" destId="{66230071-EA18-3844-AC55-F6B5DDBC270A}" srcOrd="0" destOrd="0" presId="urn:microsoft.com/office/officeart/2005/8/layout/orgChart1"/>
    <dgm:cxn modelId="{42E5B688-2B78-CF49-8D3B-D5D4299D8DA8}" type="presParOf" srcId="{9BF1035A-63D4-BA41-B58C-12ED8D974021}" destId="{6389D1A7-3660-AA49-8C4A-35E99029887D}" srcOrd="1" destOrd="0" presId="urn:microsoft.com/office/officeart/2005/8/layout/orgChart1"/>
    <dgm:cxn modelId="{9BD5B194-EFB4-9D4F-8DBF-0CE718B55F7D}" type="presParOf" srcId="{6389D1A7-3660-AA49-8C4A-35E99029887D}" destId="{DD6405FB-B180-ED45-B8E4-8D60D2DECBC3}" srcOrd="0" destOrd="0" presId="urn:microsoft.com/office/officeart/2005/8/layout/orgChart1"/>
    <dgm:cxn modelId="{94CED3E4-097C-AA4F-B292-E10E224C61C4}" type="presParOf" srcId="{DD6405FB-B180-ED45-B8E4-8D60D2DECBC3}" destId="{462A8B5B-7D51-C04E-82CF-0292DDEB8A36}" srcOrd="0" destOrd="0" presId="urn:microsoft.com/office/officeart/2005/8/layout/orgChart1"/>
    <dgm:cxn modelId="{1AA619D1-CF2D-2942-B4E8-32BA19123EF1}" type="presParOf" srcId="{DD6405FB-B180-ED45-B8E4-8D60D2DECBC3}" destId="{C974B460-F0A3-414B-8CD4-BD9D571A51A4}" srcOrd="1" destOrd="0" presId="urn:microsoft.com/office/officeart/2005/8/layout/orgChart1"/>
    <dgm:cxn modelId="{CA7440FE-E630-294B-80AA-E6C5516824D1}" type="presParOf" srcId="{6389D1A7-3660-AA49-8C4A-35E99029887D}" destId="{AB3C089D-F20D-1F4A-92D1-F2C97967E027}" srcOrd="1" destOrd="0" presId="urn:microsoft.com/office/officeart/2005/8/layout/orgChart1"/>
    <dgm:cxn modelId="{6C0A569C-4972-A64A-95E2-B858224D7A4B}" type="presParOf" srcId="{AB3C089D-F20D-1F4A-92D1-F2C97967E027}" destId="{2EA2C339-7DB9-264C-9647-A2A76CC9C4A7}" srcOrd="0" destOrd="0" presId="urn:microsoft.com/office/officeart/2005/8/layout/orgChart1"/>
    <dgm:cxn modelId="{83B149E2-29A2-5F43-A577-DF77D3C227D8}" type="presParOf" srcId="{AB3C089D-F20D-1F4A-92D1-F2C97967E027}" destId="{F38B00D4-F799-874A-9B1F-0EE3F12034F9}" srcOrd="1" destOrd="0" presId="urn:microsoft.com/office/officeart/2005/8/layout/orgChart1"/>
    <dgm:cxn modelId="{03DDEB52-57BE-8543-A93E-A59785782FC7}" type="presParOf" srcId="{F38B00D4-F799-874A-9B1F-0EE3F12034F9}" destId="{15431874-D998-1148-99B5-BADAB3561194}" srcOrd="0" destOrd="0" presId="urn:microsoft.com/office/officeart/2005/8/layout/orgChart1"/>
    <dgm:cxn modelId="{7FAFB33D-BBDC-DC4B-9D70-EA6623BB5FB2}" type="presParOf" srcId="{15431874-D998-1148-99B5-BADAB3561194}" destId="{EFE300B1-EE9C-494A-9E63-E23FF4BCF5ED}" srcOrd="0" destOrd="0" presId="urn:microsoft.com/office/officeart/2005/8/layout/orgChart1"/>
    <dgm:cxn modelId="{D448E6D8-5529-F04A-BC0C-2D34DBE78859}" type="presParOf" srcId="{15431874-D998-1148-99B5-BADAB3561194}" destId="{D124CB4F-5B4A-F443-9CDC-4AA0FF898093}" srcOrd="1" destOrd="0" presId="urn:microsoft.com/office/officeart/2005/8/layout/orgChart1"/>
    <dgm:cxn modelId="{7859A135-8C87-F442-B820-B8B0CB32246E}" type="presParOf" srcId="{F38B00D4-F799-874A-9B1F-0EE3F12034F9}" destId="{D780389D-C32B-0346-89FA-2E0EF58F99AB}" srcOrd="1" destOrd="0" presId="urn:microsoft.com/office/officeart/2005/8/layout/orgChart1"/>
    <dgm:cxn modelId="{995A4EFB-1C73-F14F-8E0F-BA5ECC593012}" type="presParOf" srcId="{F38B00D4-F799-874A-9B1F-0EE3F12034F9}" destId="{B31098FA-909C-9F45-9D10-DE5BFFAB843E}" srcOrd="2" destOrd="0" presId="urn:microsoft.com/office/officeart/2005/8/layout/orgChart1"/>
    <dgm:cxn modelId="{E98DCC09-97A3-2A45-AAEF-0256EC57DB6E}" type="presParOf" srcId="{AB3C089D-F20D-1F4A-92D1-F2C97967E027}" destId="{FB790B4A-418C-E546-AC57-E3635A3093F0}" srcOrd="2" destOrd="0" presId="urn:microsoft.com/office/officeart/2005/8/layout/orgChart1"/>
    <dgm:cxn modelId="{B899494D-F265-D14A-B5F3-362C3E99451B}" type="presParOf" srcId="{AB3C089D-F20D-1F4A-92D1-F2C97967E027}" destId="{0994C5AC-13C1-E241-B2D5-108764F3D832}" srcOrd="3" destOrd="0" presId="urn:microsoft.com/office/officeart/2005/8/layout/orgChart1"/>
    <dgm:cxn modelId="{DC105EA8-17A9-0748-B3FA-FAEE20089D63}" type="presParOf" srcId="{0994C5AC-13C1-E241-B2D5-108764F3D832}" destId="{F70AD965-4E26-6D41-95DF-59AAA12A75B9}" srcOrd="0" destOrd="0" presId="urn:microsoft.com/office/officeart/2005/8/layout/orgChart1"/>
    <dgm:cxn modelId="{9C1EB84C-DBFE-5046-993E-B6C220A24919}" type="presParOf" srcId="{F70AD965-4E26-6D41-95DF-59AAA12A75B9}" destId="{5A1B11CC-1F9F-9243-BD28-3564D7606537}" srcOrd="0" destOrd="0" presId="urn:microsoft.com/office/officeart/2005/8/layout/orgChart1"/>
    <dgm:cxn modelId="{29AF2F75-41F0-CB46-B521-432777C4D76E}" type="presParOf" srcId="{F70AD965-4E26-6D41-95DF-59AAA12A75B9}" destId="{73926660-BBEF-304D-85E1-82301EB1BC28}" srcOrd="1" destOrd="0" presId="urn:microsoft.com/office/officeart/2005/8/layout/orgChart1"/>
    <dgm:cxn modelId="{C73ADF6A-AF68-174F-9732-66B5B64482FF}" type="presParOf" srcId="{0994C5AC-13C1-E241-B2D5-108764F3D832}" destId="{6C1F8253-342F-C042-A44C-67E11928F887}" srcOrd="1" destOrd="0" presId="urn:microsoft.com/office/officeart/2005/8/layout/orgChart1"/>
    <dgm:cxn modelId="{49CF11BF-1EA2-E94F-8C1C-342A9AB2B127}" type="presParOf" srcId="{0994C5AC-13C1-E241-B2D5-108764F3D832}" destId="{3E01C432-5C9E-3A4A-AE54-CBBC3D05D559}" srcOrd="2" destOrd="0" presId="urn:microsoft.com/office/officeart/2005/8/layout/orgChart1"/>
    <dgm:cxn modelId="{BE3E9C8D-8C58-814D-8FE2-D5186C505311}" type="presParOf" srcId="{AB3C089D-F20D-1F4A-92D1-F2C97967E027}" destId="{B5F82AAD-18EC-5341-A05F-B321F4C626FD}" srcOrd="4" destOrd="0" presId="urn:microsoft.com/office/officeart/2005/8/layout/orgChart1"/>
    <dgm:cxn modelId="{0810B7C8-1AEC-9240-8985-5F86D92F1BD5}" type="presParOf" srcId="{AB3C089D-F20D-1F4A-92D1-F2C97967E027}" destId="{945139EC-DF0A-CF4D-AC63-711675BCB69E}" srcOrd="5" destOrd="0" presId="urn:microsoft.com/office/officeart/2005/8/layout/orgChart1"/>
    <dgm:cxn modelId="{0F17BE20-0699-7945-92FA-7EF23A9D1360}" type="presParOf" srcId="{945139EC-DF0A-CF4D-AC63-711675BCB69E}" destId="{FFEF8030-3F73-6E46-A543-CFE402D09529}" srcOrd="0" destOrd="0" presId="urn:microsoft.com/office/officeart/2005/8/layout/orgChart1"/>
    <dgm:cxn modelId="{DE7DF767-8902-E946-A67D-827230BAAF6D}" type="presParOf" srcId="{FFEF8030-3F73-6E46-A543-CFE402D09529}" destId="{742E552B-86EE-0C4A-9EA1-535127902B9E}" srcOrd="0" destOrd="0" presId="urn:microsoft.com/office/officeart/2005/8/layout/orgChart1"/>
    <dgm:cxn modelId="{37DE7DB6-3185-064D-8FBE-78E945C595BD}" type="presParOf" srcId="{FFEF8030-3F73-6E46-A543-CFE402D09529}" destId="{20043073-A7D8-FE4D-A06E-094CFC655E30}" srcOrd="1" destOrd="0" presId="urn:microsoft.com/office/officeart/2005/8/layout/orgChart1"/>
    <dgm:cxn modelId="{C4201A25-B0DD-964C-8F5E-B07C281AB262}" type="presParOf" srcId="{945139EC-DF0A-CF4D-AC63-711675BCB69E}" destId="{80FB6DF4-5D35-5A42-960D-7EA251CAD0C2}" srcOrd="1" destOrd="0" presId="urn:microsoft.com/office/officeart/2005/8/layout/orgChart1"/>
    <dgm:cxn modelId="{89380832-CB6F-5D4E-9550-ED299119C5EB}" type="presParOf" srcId="{945139EC-DF0A-CF4D-AC63-711675BCB69E}" destId="{E8DFC2F9-B957-FD47-8C7E-17D0C8AFFC33}" srcOrd="2" destOrd="0" presId="urn:microsoft.com/office/officeart/2005/8/layout/orgChart1"/>
    <dgm:cxn modelId="{8AA4B406-109A-F54F-A8AB-51BFDC0CD562}" type="presParOf" srcId="{AB3C089D-F20D-1F4A-92D1-F2C97967E027}" destId="{D3B5F185-568E-8740-B129-AE030F92674F}" srcOrd="6" destOrd="0" presId="urn:microsoft.com/office/officeart/2005/8/layout/orgChart1"/>
    <dgm:cxn modelId="{9BA566E1-F213-B14E-B9C2-04E2CEDCFA79}" type="presParOf" srcId="{AB3C089D-F20D-1F4A-92D1-F2C97967E027}" destId="{645D9A2C-3D0E-BC46-9746-9A17542E632B}" srcOrd="7" destOrd="0" presId="urn:microsoft.com/office/officeart/2005/8/layout/orgChart1"/>
    <dgm:cxn modelId="{6162B0B7-86AC-7D43-9EB2-7DE01D0DAC46}" type="presParOf" srcId="{645D9A2C-3D0E-BC46-9746-9A17542E632B}" destId="{5C7F387A-3E61-E249-8A41-EB973B72B0FD}" srcOrd="0" destOrd="0" presId="urn:microsoft.com/office/officeart/2005/8/layout/orgChart1"/>
    <dgm:cxn modelId="{0B76031C-752F-F54A-8D6F-B62067FC6B4D}" type="presParOf" srcId="{5C7F387A-3E61-E249-8A41-EB973B72B0FD}" destId="{F0261C7D-413C-794B-9693-C403611ED260}" srcOrd="0" destOrd="0" presId="urn:microsoft.com/office/officeart/2005/8/layout/orgChart1"/>
    <dgm:cxn modelId="{18447408-F608-8742-A890-5D7E515585DE}" type="presParOf" srcId="{5C7F387A-3E61-E249-8A41-EB973B72B0FD}" destId="{0FBB7FBC-10E1-FE4C-B09E-73ED9A3EB3E2}" srcOrd="1" destOrd="0" presId="urn:microsoft.com/office/officeart/2005/8/layout/orgChart1"/>
    <dgm:cxn modelId="{2C357499-1DA5-7246-B8C2-0A53A4DD0E77}" type="presParOf" srcId="{645D9A2C-3D0E-BC46-9746-9A17542E632B}" destId="{4DD55CC1-3C86-1044-A45C-6328EF30CE7F}" srcOrd="1" destOrd="0" presId="urn:microsoft.com/office/officeart/2005/8/layout/orgChart1"/>
    <dgm:cxn modelId="{C0298CD0-5B65-7941-8C4E-F6CF227453A3}" type="presParOf" srcId="{645D9A2C-3D0E-BC46-9746-9A17542E632B}" destId="{6B5C4969-AD79-D94C-9584-313EA7D46A6C}" srcOrd="2" destOrd="0" presId="urn:microsoft.com/office/officeart/2005/8/layout/orgChart1"/>
    <dgm:cxn modelId="{2057B2EF-DF60-C24F-AB62-CA564CD8CBD4}" type="presParOf" srcId="{6389D1A7-3660-AA49-8C4A-35E99029887D}" destId="{F5D053C6-A5D5-9F4A-A412-BC5D0AB5697A}" srcOrd="2" destOrd="0" presId="urn:microsoft.com/office/officeart/2005/8/layout/orgChart1"/>
    <dgm:cxn modelId="{6BF6D021-D224-D949-9717-21937D46FF54}" type="presParOf" srcId="{9BF1035A-63D4-BA41-B58C-12ED8D974021}" destId="{16AD791D-B8A1-474F-B547-6EBBEB0C98C6}" srcOrd="2" destOrd="0" presId="urn:microsoft.com/office/officeart/2005/8/layout/orgChart1"/>
    <dgm:cxn modelId="{978E1C2B-283A-D648-A507-B67C35EC1AFA}" type="presParOf" srcId="{9BF1035A-63D4-BA41-B58C-12ED8D974021}" destId="{155A6329-8D51-3A42-982E-ECE89032C81F}" srcOrd="3" destOrd="0" presId="urn:microsoft.com/office/officeart/2005/8/layout/orgChart1"/>
    <dgm:cxn modelId="{6E277F1E-BFA9-394C-BE37-CAA7B12D2F4D}" type="presParOf" srcId="{155A6329-8D51-3A42-982E-ECE89032C81F}" destId="{375F53D8-32F5-0540-B1D9-444150BA39F0}" srcOrd="0" destOrd="0" presId="urn:microsoft.com/office/officeart/2005/8/layout/orgChart1"/>
    <dgm:cxn modelId="{82F5B1F1-BD3A-E647-ABFA-64FA2BBE54BF}" type="presParOf" srcId="{375F53D8-32F5-0540-B1D9-444150BA39F0}" destId="{DC389C15-7DC1-904F-B937-0E61920B139A}" srcOrd="0" destOrd="0" presId="urn:microsoft.com/office/officeart/2005/8/layout/orgChart1"/>
    <dgm:cxn modelId="{8FDA6B89-4ACE-1A46-A932-1C9FD510151B}" type="presParOf" srcId="{375F53D8-32F5-0540-B1D9-444150BA39F0}" destId="{3591BF18-BCDE-E64D-BE02-CB3EFCBC1302}" srcOrd="1" destOrd="0" presId="urn:microsoft.com/office/officeart/2005/8/layout/orgChart1"/>
    <dgm:cxn modelId="{5C463B9E-D8E8-F246-B6B6-9BFF3BBE20BF}" type="presParOf" srcId="{155A6329-8D51-3A42-982E-ECE89032C81F}" destId="{AEBA9E16-F6C6-0747-9F2C-1DC5215A8D78}" srcOrd="1" destOrd="0" presId="urn:microsoft.com/office/officeart/2005/8/layout/orgChart1"/>
    <dgm:cxn modelId="{880A4BAE-1291-684F-80ED-9DDB7A6899E5}" type="presParOf" srcId="{AEBA9E16-F6C6-0747-9F2C-1DC5215A8D78}" destId="{76A747E2-1DFE-8049-92BE-56FC6A7ABDB7}" srcOrd="0" destOrd="0" presId="urn:microsoft.com/office/officeart/2005/8/layout/orgChart1"/>
    <dgm:cxn modelId="{41F45F70-EA77-7146-A475-A71DB8AF4AFA}" type="presParOf" srcId="{AEBA9E16-F6C6-0747-9F2C-1DC5215A8D78}" destId="{C4F0B1ED-5806-754E-BCC4-23FFC0E441F4}" srcOrd="1" destOrd="0" presId="urn:microsoft.com/office/officeart/2005/8/layout/orgChart1"/>
    <dgm:cxn modelId="{04CEE322-50E7-BD45-90D3-A8DD41E78C62}" type="presParOf" srcId="{C4F0B1ED-5806-754E-BCC4-23FFC0E441F4}" destId="{7625A29F-436F-EE40-8939-4366BDF95A77}" srcOrd="0" destOrd="0" presId="urn:microsoft.com/office/officeart/2005/8/layout/orgChart1"/>
    <dgm:cxn modelId="{CCF6C430-349E-2B4D-8AD7-8D3C7A546E58}" type="presParOf" srcId="{7625A29F-436F-EE40-8939-4366BDF95A77}" destId="{5A1B4006-A388-1044-8D9B-7214F05C64E5}" srcOrd="0" destOrd="0" presId="urn:microsoft.com/office/officeart/2005/8/layout/orgChart1"/>
    <dgm:cxn modelId="{91B4A308-5B0B-D547-AEA7-9A6944FF5B97}" type="presParOf" srcId="{7625A29F-436F-EE40-8939-4366BDF95A77}" destId="{6E54DB97-173C-014B-9A67-B7DC831477FA}" srcOrd="1" destOrd="0" presId="urn:microsoft.com/office/officeart/2005/8/layout/orgChart1"/>
    <dgm:cxn modelId="{F6C115FB-733E-264F-8B19-2D123159544F}" type="presParOf" srcId="{C4F0B1ED-5806-754E-BCC4-23FFC0E441F4}" destId="{FC50DD0B-3D2E-6446-B404-9076326E2D99}" srcOrd="1" destOrd="0" presId="urn:microsoft.com/office/officeart/2005/8/layout/orgChart1"/>
    <dgm:cxn modelId="{3C3AF12B-7E84-5B4C-8178-C5CB8F6FE8D3}" type="presParOf" srcId="{C4F0B1ED-5806-754E-BCC4-23FFC0E441F4}" destId="{3C373075-C1CE-3A41-A4B9-A51D91F49663}" srcOrd="2" destOrd="0" presId="urn:microsoft.com/office/officeart/2005/8/layout/orgChart1"/>
    <dgm:cxn modelId="{C8837917-C498-004D-8E2F-DDCC0EFDDBBA}" type="presParOf" srcId="{155A6329-8D51-3A42-982E-ECE89032C81F}" destId="{80682208-8D1E-224F-AE1D-7727BAC9DEB1}" srcOrd="2" destOrd="0" presId="urn:microsoft.com/office/officeart/2005/8/layout/orgChart1"/>
    <dgm:cxn modelId="{27CD1C68-5C4F-864B-9418-5AC7225190D4}" type="presParOf" srcId="{4E8B2D9A-FC7F-1D44-AE24-92CDEE536BFB}" destId="{345D600B-29F8-084B-BBD3-271C6A071A61}" srcOrd="2" destOrd="0" presId="urn:microsoft.com/office/officeart/2005/8/layout/orgChart1"/>
    <dgm:cxn modelId="{D3579360-43B9-4046-A270-3AD19FD6D87D}" type="presParOf" srcId="{C739B9CC-4EB9-0D4D-9B96-DEB10E3F68FC}" destId="{B1D3442F-C3EB-7E4F-A13A-215B07692B00}" srcOrd="2" destOrd="0" presId="urn:microsoft.com/office/officeart/2005/8/layout/orgChart1"/>
    <dgm:cxn modelId="{02F5105F-4A76-944F-92A9-825E74313754}" type="presParOf" srcId="{C739B9CC-4EB9-0D4D-9B96-DEB10E3F68FC}" destId="{EA29BC8A-355D-2A4F-8506-AD79092B9D50}" srcOrd="3" destOrd="0" presId="urn:microsoft.com/office/officeart/2005/8/layout/orgChart1"/>
    <dgm:cxn modelId="{FA8B8DB9-E71F-9A4D-A380-EAA4AF46E858}" type="presParOf" srcId="{EA29BC8A-355D-2A4F-8506-AD79092B9D50}" destId="{754F2823-92B3-9449-8794-B20ABF45490F}" srcOrd="0" destOrd="0" presId="urn:microsoft.com/office/officeart/2005/8/layout/orgChart1"/>
    <dgm:cxn modelId="{0F0405C8-2C1C-B54B-9F1C-412B014AD7CF}" type="presParOf" srcId="{754F2823-92B3-9449-8794-B20ABF45490F}" destId="{50FA4217-AF8B-364E-ACC1-8FF8A6D8004B}" srcOrd="0" destOrd="0" presId="urn:microsoft.com/office/officeart/2005/8/layout/orgChart1"/>
    <dgm:cxn modelId="{C79C12FA-E1F7-BA4E-B448-A92E0CC5EC79}" type="presParOf" srcId="{754F2823-92B3-9449-8794-B20ABF45490F}" destId="{418FEE85-776E-7E47-9CC0-64DFDA7D3007}" srcOrd="1" destOrd="0" presId="urn:microsoft.com/office/officeart/2005/8/layout/orgChart1"/>
    <dgm:cxn modelId="{EE0047EE-AAA5-AC45-8B46-1606B482E912}" type="presParOf" srcId="{EA29BC8A-355D-2A4F-8506-AD79092B9D50}" destId="{7BE22837-4C50-5443-A2DC-5AADEAF257CE}" srcOrd="1" destOrd="0" presId="urn:microsoft.com/office/officeart/2005/8/layout/orgChart1"/>
    <dgm:cxn modelId="{91B27BD9-6256-DC45-BE85-019D778CFA1B}" type="presParOf" srcId="{7BE22837-4C50-5443-A2DC-5AADEAF257CE}" destId="{2773CBE2-3A12-8C44-A1C8-89EBF94B6041}" srcOrd="0" destOrd="0" presId="urn:microsoft.com/office/officeart/2005/8/layout/orgChart1"/>
    <dgm:cxn modelId="{D85E5FB6-72DD-8B4F-9612-00721BD52AF3}" type="presParOf" srcId="{7BE22837-4C50-5443-A2DC-5AADEAF257CE}" destId="{92A2788A-FBB5-9341-94FD-8C431922341F}" srcOrd="1" destOrd="0" presId="urn:microsoft.com/office/officeart/2005/8/layout/orgChart1"/>
    <dgm:cxn modelId="{5EB46F97-5B51-0344-8E28-04F53655C8DA}" type="presParOf" srcId="{92A2788A-FBB5-9341-94FD-8C431922341F}" destId="{AC9C8228-DA8A-6847-9A42-BA86C5446FF0}" srcOrd="0" destOrd="0" presId="urn:microsoft.com/office/officeart/2005/8/layout/orgChart1"/>
    <dgm:cxn modelId="{558EEF57-826C-AD48-843C-01570BFBB04B}" type="presParOf" srcId="{AC9C8228-DA8A-6847-9A42-BA86C5446FF0}" destId="{C696E9C4-C4E5-0C4E-BFEC-53F61D1F58AB}" srcOrd="0" destOrd="0" presId="urn:microsoft.com/office/officeart/2005/8/layout/orgChart1"/>
    <dgm:cxn modelId="{C7CFF0F7-DAEC-7E4D-A96E-489641A4FC18}" type="presParOf" srcId="{AC9C8228-DA8A-6847-9A42-BA86C5446FF0}" destId="{401E993F-60AB-1744-BD83-73412EA5EC59}" srcOrd="1" destOrd="0" presId="urn:microsoft.com/office/officeart/2005/8/layout/orgChart1"/>
    <dgm:cxn modelId="{3F50BFDD-4252-CA4A-8F81-60FA1E415246}" type="presParOf" srcId="{92A2788A-FBB5-9341-94FD-8C431922341F}" destId="{4E2223E7-82C3-434B-BBFC-A2F92184FB59}" srcOrd="1" destOrd="0" presId="urn:microsoft.com/office/officeart/2005/8/layout/orgChart1"/>
    <dgm:cxn modelId="{7FCABCF0-0C64-7840-AC66-EF75D440B44D}" type="presParOf" srcId="{4E2223E7-82C3-434B-BBFC-A2F92184FB59}" destId="{E27AC632-2CD4-AC46-BF46-7D667E4CF2FF}" srcOrd="0" destOrd="0" presId="urn:microsoft.com/office/officeart/2005/8/layout/orgChart1"/>
    <dgm:cxn modelId="{04FE6A93-8ACA-D848-95FF-0A5C6A1F35F6}" type="presParOf" srcId="{4E2223E7-82C3-434B-BBFC-A2F92184FB59}" destId="{19591A43-851D-A345-8F7C-7C5C9E3052B3}" srcOrd="1" destOrd="0" presId="urn:microsoft.com/office/officeart/2005/8/layout/orgChart1"/>
    <dgm:cxn modelId="{35B18200-8849-0840-8A3D-CCB3C5315942}" type="presParOf" srcId="{19591A43-851D-A345-8F7C-7C5C9E3052B3}" destId="{D32D0AC8-CA38-B047-89C7-E8F4EEAF229F}" srcOrd="0" destOrd="0" presId="urn:microsoft.com/office/officeart/2005/8/layout/orgChart1"/>
    <dgm:cxn modelId="{A96B78ED-B297-3C4E-8875-696315B5BC3E}" type="presParOf" srcId="{D32D0AC8-CA38-B047-89C7-E8F4EEAF229F}" destId="{9DE72D2B-0C34-5849-AF3A-736F1811FCDF}" srcOrd="0" destOrd="0" presId="urn:microsoft.com/office/officeart/2005/8/layout/orgChart1"/>
    <dgm:cxn modelId="{2703B057-60D5-6A48-9F57-50C948D33D2A}" type="presParOf" srcId="{D32D0AC8-CA38-B047-89C7-E8F4EEAF229F}" destId="{AC85836B-CD4D-F441-B702-6451A52D3F1E}" srcOrd="1" destOrd="0" presId="urn:microsoft.com/office/officeart/2005/8/layout/orgChart1"/>
    <dgm:cxn modelId="{D679EC4B-D0D3-964F-8C58-799F1484E953}" type="presParOf" srcId="{19591A43-851D-A345-8F7C-7C5C9E3052B3}" destId="{874BC125-FA8E-9344-B706-43BFBB32A2BE}" srcOrd="1" destOrd="0" presId="urn:microsoft.com/office/officeart/2005/8/layout/orgChart1"/>
    <dgm:cxn modelId="{69996C4C-04F6-B74F-A621-D3C57F6931C0}" type="presParOf" srcId="{19591A43-851D-A345-8F7C-7C5C9E3052B3}" destId="{BD45FCB9-E615-7B4E-A0A7-0BA149D1EBAC}" srcOrd="2" destOrd="0" presId="urn:microsoft.com/office/officeart/2005/8/layout/orgChart1"/>
    <dgm:cxn modelId="{8ED7DF92-6412-AF42-9A69-812F72AB5CB6}" type="presParOf" srcId="{4E2223E7-82C3-434B-BBFC-A2F92184FB59}" destId="{054E2170-37FE-644E-92F1-2FE63091EF64}" srcOrd="2" destOrd="0" presId="urn:microsoft.com/office/officeart/2005/8/layout/orgChart1"/>
    <dgm:cxn modelId="{6EF7CE8F-27BA-1946-A164-CD82088EF165}" type="presParOf" srcId="{4E2223E7-82C3-434B-BBFC-A2F92184FB59}" destId="{2E74A0DC-F838-E544-BDA8-21CD708579B2}" srcOrd="3" destOrd="0" presId="urn:microsoft.com/office/officeart/2005/8/layout/orgChart1"/>
    <dgm:cxn modelId="{062802B6-03EB-2A44-B7CE-27E0D92D0FEC}" type="presParOf" srcId="{2E74A0DC-F838-E544-BDA8-21CD708579B2}" destId="{C58DA434-5460-074C-A160-66C51072D151}" srcOrd="0" destOrd="0" presId="urn:microsoft.com/office/officeart/2005/8/layout/orgChart1"/>
    <dgm:cxn modelId="{DFEECD04-B0E7-0B49-A9BE-5A2DAF82029E}" type="presParOf" srcId="{C58DA434-5460-074C-A160-66C51072D151}" destId="{236EE813-6E7E-0A44-AEF7-790319CB3498}" srcOrd="0" destOrd="0" presId="urn:microsoft.com/office/officeart/2005/8/layout/orgChart1"/>
    <dgm:cxn modelId="{C57F8297-BE92-C84B-94DF-A28A2560910B}" type="presParOf" srcId="{C58DA434-5460-074C-A160-66C51072D151}" destId="{8B46E0C7-5B39-274A-805C-DA75EA9A0562}" srcOrd="1" destOrd="0" presId="urn:microsoft.com/office/officeart/2005/8/layout/orgChart1"/>
    <dgm:cxn modelId="{D59E26F4-7D46-5D45-A2D2-4E7BDC1BC830}" type="presParOf" srcId="{2E74A0DC-F838-E544-BDA8-21CD708579B2}" destId="{39C1BD6E-2422-C64D-A437-FCC41F7744E6}" srcOrd="1" destOrd="0" presId="urn:microsoft.com/office/officeart/2005/8/layout/orgChart1"/>
    <dgm:cxn modelId="{C753F030-EBE1-BE46-9941-F048158B9278}" type="presParOf" srcId="{2E74A0DC-F838-E544-BDA8-21CD708579B2}" destId="{DC926098-E43E-BA41-9E22-96504019CAC0}" srcOrd="2" destOrd="0" presId="urn:microsoft.com/office/officeart/2005/8/layout/orgChart1"/>
    <dgm:cxn modelId="{07CF3095-9720-BD4F-929A-846399BB0119}" type="presParOf" srcId="{4E2223E7-82C3-434B-BBFC-A2F92184FB59}" destId="{1D9B3BF2-3077-FE47-BB8C-B918040DE622}" srcOrd="4" destOrd="0" presId="urn:microsoft.com/office/officeart/2005/8/layout/orgChart1"/>
    <dgm:cxn modelId="{5422C3EE-F657-924E-94F5-7144D3ABE196}" type="presParOf" srcId="{4E2223E7-82C3-434B-BBFC-A2F92184FB59}" destId="{111591A8-913B-C844-8AAF-87A6ECE3F404}" srcOrd="5" destOrd="0" presId="urn:microsoft.com/office/officeart/2005/8/layout/orgChart1"/>
    <dgm:cxn modelId="{224C028E-BF2E-A549-B137-BF7EF4AB5119}" type="presParOf" srcId="{111591A8-913B-C844-8AAF-87A6ECE3F404}" destId="{A3E1E09F-4005-6846-B14F-69F873FFE1F7}" srcOrd="0" destOrd="0" presId="urn:microsoft.com/office/officeart/2005/8/layout/orgChart1"/>
    <dgm:cxn modelId="{282BE90C-7890-E64B-901B-244430280135}" type="presParOf" srcId="{A3E1E09F-4005-6846-B14F-69F873FFE1F7}" destId="{0B183C0C-A824-CE4B-8D07-F5A4F767C04A}" srcOrd="0" destOrd="0" presId="urn:microsoft.com/office/officeart/2005/8/layout/orgChart1"/>
    <dgm:cxn modelId="{1EAC7ADF-4583-8746-BB64-9A39DCBE1007}" type="presParOf" srcId="{A3E1E09F-4005-6846-B14F-69F873FFE1F7}" destId="{190E090E-C480-2A47-825E-ADB7C853938E}" srcOrd="1" destOrd="0" presId="urn:microsoft.com/office/officeart/2005/8/layout/orgChart1"/>
    <dgm:cxn modelId="{2B6AD1D7-4605-F449-8EEB-98808C9E2AF0}" type="presParOf" srcId="{111591A8-913B-C844-8AAF-87A6ECE3F404}" destId="{9A689D14-10AC-BD40-BF99-F969ABBA1035}" srcOrd="1" destOrd="0" presId="urn:microsoft.com/office/officeart/2005/8/layout/orgChart1"/>
    <dgm:cxn modelId="{6C92B758-E0F8-1C45-B398-FDD8DEA64F29}" type="presParOf" srcId="{111591A8-913B-C844-8AAF-87A6ECE3F404}" destId="{9BA0E5CB-C1F1-CE4F-A236-2C133F556B16}" srcOrd="2" destOrd="0" presId="urn:microsoft.com/office/officeart/2005/8/layout/orgChart1"/>
    <dgm:cxn modelId="{E152A219-F48D-A64F-B898-307FEEB99373}" type="presParOf" srcId="{4E2223E7-82C3-434B-BBFC-A2F92184FB59}" destId="{DF32B531-925B-C640-83D0-46684D71CC54}" srcOrd="6" destOrd="0" presId="urn:microsoft.com/office/officeart/2005/8/layout/orgChart1"/>
    <dgm:cxn modelId="{38A598EC-C1BA-A747-BE7C-C5DEA1F16D14}" type="presParOf" srcId="{4E2223E7-82C3-434B-BBFC-A2F92184FB59}" destId="{037A7446-54AE-3140-979E-9BBAE741FA0B}" srcOrd="7" destOrd="0" presId="urn:microsoft.com/office/officeart/2005/8/layout/orgChart1"/>
    <dgm:cxn modelId="{BD9D2607-0745-6F4D-9D18-2678F358E1EE}" type="presParOf" srcId="{037A7446-54AE-3140-979E-9BBAE741FA0B}" destId="{F8792C20-27E5-304D-8538-6BBC8003F4CC}" srcOrd="0" destOrd="0" presId="urn:microsoft.com/office/officeart/2005/8/layout/orgChart1"/>
    <dgm:cxn modelId="{494ADE50-60A7-614F-9FB1-E77EB0CE5120}" type="presParOf" srcId="{F8792C20-27E5-304D-8538-6BBC8003F4CC}" destId="{CF609D7F-EAF5-D94A-B4AF-A55E09C4C333}" srcOrd="0" destOrd="0" presId="urn:microsoft.com/office/officeart/2005/8/layout/orgChart1"/>
    <dgm:cxn modelId="{B5D76F04-DFC4-F04D-9B40-705EE595734C}" type="presParOf" srcId="{F8792C20-27E5-304D-8538-6BBC8003F4CC}" destId="{A28FCCDD-955E-BA4F-B1DA-345CE463CDDF}" srcOrd="1" destOrd="0" presId="urn:microsoft.com/office/officeart/2005/8/layout/orgChart1"/>
    <dgm:cxn modelId="{1B46C465-306A-FD4B-8E47-A97168D8D959}" type="presParOf" srcId="{037A7446-54AE-3140-979E-9BBAE741FA0B}" destId="{7F92DD38-BC6E-1641-ACB6-E0B6C3C2500E}" srcOrd="1" destOrd="0" presId="urn:microsoft.com/office/officeart/2005/8/layout/orgChart1"/>
    <dgm:cxn modelId="{11BA1169-7E7A-FE40-88C5-0E1E1BCBE62C}" type="presParOf" srcId="{037A7446-54AE-3140-979E-9BBAE741FA0B}" destId="{0D2EE047-FD52-B841-B2DC-6D9242390BD7}" srcOrd="2" destOrd="0" presId="urn:microsoft.com/office/officeart/2005/8/layout/orgChart1"/>
    <dgm:cxn modelId="{247CBBAD-4369-A943-930B-11D1814EBB77}" type="presParOf" srcId="{4E2223E7-82C3-434B-BBFC-A2F92184FB59}" destId="{12DAA346-BFC3-5445-8DB4-F586E0C2608E}" srcOrd="8" destOrd="0" presId="urn:microsoft.com/office/officeart/2005/8/layout/orgChart1"/>
    <dgm:cxn modelId="{8753FEFF-35B1-9F4E-B971-787DA98D62AC}" type="presParOf" srcId="{4E2223E7-82C3-434B-BBFC-A2F92184FB59}" destId="{C44152C6-0115-C841-B20E-71144597F8AF}" srcOrd="9" destOrd="0" presId="urn:microsoft.com/office/officeart/2005/8/layout/orgChart1"/>
    <dgm:cxn modelId="{2F58B758-52B2-474F-BF60-A7BE91B4F928}" type="presParOf" srcId="{C44152C6-0115-C841-B20E-71144597F8AF}" destId="{5A0C81AD-25F8-7147-A43A-94ADB18657AF}" srcOrd="0" destOrd="0" presId="urn:microsoft.com/office/officeart/2005/8/layout/orgChart1"/>
    <dgm:cxn modelId="{10978A93-156C-9348-A35C-C126E6D8A998}" type="presParOf" srcId="{5A0C81AD-25F8-7147-A43A-94ADB18657AF}" destId="{838E91F5-0335-CE4C-AD7A-43C36549A32E}" srcOrd="0" destOrd="0" presId="urn:microsoft.com/office/officeart/2005/8/layout/orgChart1"/>
    <dgm:cxn modelId="{BF61C18C-62F9-7B4C-8565-085B292B3D6A}" type="presParOf" srcId="{5A0C81AD-25F8-7147-A43A-94ADB18657AF}" destId="{49052E65-F9DC-4A42-95EF-B7531F21A334}" srcOrd="1" destOrd="0" presId="urn:microsoft.com/office/officeart/2005/8/layout/orgChart1"/>
    <dgm:cxn modelId="{08739BE0-0ED4-CB46-AB8E-1BBADE7A610B}" type="presParOf" srcId="{C44152C6-0115-C841-B20E-71144597F8AF}" destId="{296A41EF-80CB-D447-948A-54818538936F}" srcOrd="1" destOrd="0" presId="urn:microsoft.com/office/officeart/2005/8/layout/orgChart1"/>
    <dgm:cxn modelId="{5992D851-4E95-114D-B1A4-1E91E074BEA2}" type="presParOf" srcId="{C44152C6-0115-C841-B20E-71144597F8AF}" destId="{473B78B1-02A1-5249-920A-EE8E83BC2458}" srcOrd="2" destOrd="0" presId="urn:microsoft.com/office/officeart/2005/8/layout/orgChart1"/>
    <dgm:cxn modelId="{EB354CE1-D37B-2D4E-93B1-BE664608ABBE}" type="presParOf" srcId="{92A2788A-FBB5-9341-94FD-8C431922341F}" destId="{A2E512E9-AFD0-C042-AD27-8213361827E0}" srcOrd="2" destOrd="0" presId="urn:microsoft.com/office/officeart/2005/8/layout/orgChart1"/>
    <dgm:cxn modelId="{6EF29BCB-B18D-624E-B40C-E447A26511A8}" type="presParOf" srcId="{7BE22837-4C50-5443-A2DC-5AADEAF257CE}" destId="{6C4F7018-3D22-FC4E-B937-4AA86E83DAC9}" srcOrd="2" destOrd="0" presId="urn:microsoft.com/office/officeart/2005/8/layout/orgChart1"/>
    <dgm:cxn modelId="{6C287673-E91E-0A47-AA56-B2E1BDE26437}" type="presParOf" srcId="{7BE22837-4C50-5443-A2DC-5AADEAF257CE}" destId="{AE585D6E-147C-3D49-9750-6067CD4C95ED}" srcOrd="3" destOrd="0" presId="urn:microsoft.com/office/officeart/2005/8/layout/orgChart1"/>
    <dgm:cxn modelId="{62DDD975-875A-294C-8730-50A2FCC42300}" type="presParOf" srcId="{AE585D6E-147C-3D49-9750-6067CD4C95ED}" destId="{97C7DEE7-C1FB-804B-9C44-6908A374C2BB}" srcOrd="0" destOrd="0" presId="urn:microsoft.com/office/officeart/2005/8/layout/orgChart1"/>
    <dgm:cxn modelId="{E9D6D296-F097-FA4D-A0A1-3F22E7E9177B}" type="presParOf" srcId="{97C7DEE7-C1FB-804B-9C44-6908A374C2BB}" destId="{10122207-5CCD-0C48-BCAD-780D4C1E6106}" srcOrd="0" destOrd="0" presId="urn:microsoft.com/office/officeart/2005/8/layout/orgChart1"/>
    <dgm:cxn modelId="{D6D5A313-111D-8F43-B49F-3C52E23D74D7}" type="presParOf" srcId="{97C7DEE7-C1FB-804B-9C44-6908A374C2BB}" destId="{9FDF0214-C14C-9346-8903-9CD96E101153}" srcOrd="1" destOrd="0" presId="urn:microsoft.com/office/officeart/2005/8/layout/orgChart1"/>
    <dgm:cxn modelId="{B1FFEAA9-AE07-7844-A1EF-D8FE76CEF62D}" type="presParOf" srcId="{AE585D6E-147C-3D49-9750-6067CD4C95ED}" destId="{B1AAFC63-5A12-C84D-B8E4-C4AD49A7ED54}" srcOrd="1" destOrd="0" presId="urn:microsoft.com/office/officeart/2005/8/layout/orgChart1"/>
    <dgm:cxn modelId="{EDADA27B-5C9E-9345-9EC9-9A0065943D39}" type="presParOf" srcId="{B1AAFC63-5A12-C84D-B8E4-C4AD49A7ED54}" destId="{566DBE49-8BBC-C64E-9F25-A38FEBE1C59E}" srcOrd="0" destOrd="0" presId="urn:microsoft.com/office/officeart/2005/8/layout/orgChart1"/>
    <dgm:cxn modelId="{27F510BD-9811-954A-ADCF-DE75D47D7400}" type="presParOf" srcId="{B1AAFC63-5A12-C84D-B8E4-C4AD49A7ED54}" destId="{08D55555-F2B0-2647-9342-654F9E700B78}" srcOrd="1" destOrd="0" presId="urn:microsoft.com/office/officeart/2005/8/layout/orgChart1"/>
    <dgm:cxn modelId="{BF15F784-932B-104F-92F8-B9719E71F487}" type="presParOf" srcId="{08D55555-F2B0-2647-9342-654F9E700B78}" destId="{4B074FCD-DDE0-404F-988B-F80939718A6B}" srcOrd="0" destOrd="0" presId="urn:microsoft.com/office/officeart/2005/8/layout/orgChart1"/>
    <dgm:cxn modelId="{01CBB979-47C9-AB48-8EE7-AACAF6CD93AF}" type="presParOf" srcId="{4B074FCD-DDE0-404F-988B-F80939718A6B}" destId="{DA9714A8-5C67-704E-8608-F07BC616181E}" srcOrd="0" destOrd="0" presId="urn:microsoft.com/office/officeart/2005/8/layout/orgChart1"/>
    <dgm:cxn modelId="{EF9DD780-1A6F-3141-92E8-05F9739EE4CA}" type="presParOf" srcId="{4B074FCD-DDE0-404F-988B-F80939718A6B}" destId="{9247F74C-2531-5249-8708-D3CB1B6060C3}" srcOrd="1" destOrd="0" presId="urn:microsoft.com/office/officeart/2005/8/layout/orgChart1"/>
    <dgm:cxn modelId="{CEA24CDD-A80B-B342-A199-9B7A77733E05}" type="presParOf" srcId="{08D55555-F2B0-2647-9342-654F9E700B78}" destId="{B054F423-D035-734D-93C5-698DE2A64384}" srcOrd="1" destOrd="0" presId="urn:microsoft.com/office/officeart/2005/8/layout/orgChart1"/>
    <dgm:cxn modelId="{D7C31DF4-FA5A-9443-B4C4-B4427E166BF0}" type="presParOf" srcId="{08D55555-F2B0-2647-9342-654F9E700B78}" destId="{10366986-C483-3D43-8648-97A3FF02CD83}" srcOrd="2" destOrd="0" presId="urn:microsoft.com/office/officeart/2005/8/layout/orgChart1"/>
    <dgm:cxn modelId="{FE55D10B-68BD-014D-8DE3-9574AB085AE6}" type="presParOf" srcId="{B1AAFC63-5A12-C84D-B8E4-C4AD49A7ED54}" destId="{3C0AD0A9-9EDD-304A-B9D0-C10D6313DA87}" srcOrd="2" destOrd="0" presId="urn:microsoft.com/office/officeart/2005/8/layout/orgChart1"/>
    <dgm:cxn modelId="{D5627DF1-AE48-3E4E-8D2A-C570BFB056F4}" type="presParOf" srcId="{B1AAFC63-5A12-C84D-B8E4-C4AD49A7ED54}" destId="{8A0183E7-B968-1742-A1D6-C8C6D13A6F40}" srcOrd="3" destOrd="0" presId="urn:microsoft.com/office/officeart/2005/8/layout/orgChart1"/>
    <dgm:cxn modelId="{CBA425F9-B97B-B64A-9B3A-53CF21415C05}" type="presParOf" srcId="{8A0183E7-B968-1742-A1D6-C8C6D13A6F40}" destId="{AA9B38D8-6568-4F48-9442-37EA04B1453E}" srcOrd="0" destOrd="0" presId="urn:microsoft.com/office/officeart/2005/8/layout/orgChart1"/>
    <dgm:cxn modelId="{46CEB480-8B4B-EF4F-8AAA-6189B56DAB6C}" type="presParOf" srcId="{AA9B38D8-6568-4F48-9442-37EA04B1453E}" destId="{8EE97EE8-F494-A848-85E9-FCC1F20390F2}" srcOrd="0" destOrd="0" presId="urn:microsoft.com/office/officeart/2005/8/layout/orgChart1"/>
    <dgm:cxn modelId="{0E33F8CF-9479-C343-AF21-EBFB230C3018}" type="presParOf" srcId="{AA9B38D8-6568-4F48-9442-37EA04B1453E}" destId="{A8FA6807-01BE-3D48-B933-00D3AE74B127}" srcOrd="1" destOrd="0" presId="urn:microsoft.com/office/officeart/2005/8/layout/orgChart1"/>
    <dgm:cxn modelId="{269875DD-81BD-A945-919D-3236FA0AA0C2}" type="presParOf" srcId="{8A0183E7-B968-1742-A1D6-C8C6D13A6F40}" destId="{621F1744-9B2C-964D-8722-71EAFD32F63A}" srcOrd="1" destOrd="0" presId="urn:microsoft.com/office/officeart/2005/8/layout/orgChart1"/>
    <dgm:cxn modelId="{57951E26-8AE6-A343-BF7D-412380F08A27}" type="presParOf" srcId="{8A0183E7-B968-1742-A1D6-C8C6D13A6F40}" destId="{193CBBB2-51C7-5645-88A3-EB41695619C0}" srcOrd="2" destOrd="0" presId="urn:microsoft.com/office/officeart/2005/8/layout/orgChart1"/>
    <dgm:cxn modelId="{1F2B7B96-538C-854C-BD2B-47D23E5B648A}" type="presParOf" srcId="{B1AAFC63-5A12-C84D-B8E4-C4AD49A7ED54}" destId="{AE15C0E4-619D-F645-8108-C41D286BDAEB}" srcOrd="4" destOrd="0" presId="urn:microsoft.com/office/officeart/2005/8/layout/orgChart1"/>
    <dgm:cxn modelId="{1946D99E-547C-C44E-B87F-349ECC452FF5}" type="presParOf" srcId="{B1AAFC63-5A12-C84D-B8E4-C4AD49A7ED54}" destId="{BCE8A06C-8A9C-ED46-B30A-74992CE68F22}" srcOrd="5" destOrd="0" presId="urn:microsoft.com/office/officeart/2005/8/layout/orgChart1"/>
    <dgm:cxn modelId="{272228BE-F513-F643-A690-3421DEDA49A5}" type="presParOf" srcId="{BCE8A06C-8A9C-ED46-B30A-74992CE68F22}" destId="{7A75FBEE-6B60-4541-9667-3BDF6EF6B9A8}" srcOrd="0" destOrd="0" presId="urn:microsoft.com/office/officeart/2005/8/layout/orgChart1"/>
    <dgm:cxn modelId="{91DE1597-8EB7-A34C-9370-2C5B85B43BD5}" type="presParOf" srcId="{7A75FBEE-6B60-4541-9667-3BDF6EF6B9A8}" destId="{5091F632-6294-AB4D-B904-C5B259F5F944}" srcOrd="0" destOrd="0" presId="urn:microsoft.com/office/officeart/2005/8/layout/orgChart1"/>
    <dgm:cxn modelId="{CAEAA0C2-D6A3-1B4E-ADCA-9BD6D2F02E08}" type="presParOf" srcId="{7A75FBEE-6B60-4541-9667-3BDF6EF6B9A8}" destId="{ABE91228-C3D4-AA42-A986-EC6499FD0283}" srcOrd="1" destOrd="0" presId="urn:microsoft.com/office/officeart/2005/8/layout/orgChart1"/>
    <dgm:cxn modelId="{49668C3E-4E49-8E4E-A3AA-C208008165A5}" type="presParOf" srcId="{BCE8A06C-8A9C-ED46-B30A-74992CE68F22}" destId="{2B2E7C4F-9986-6648-9F76-8B6C35CEEFF2}" srcOrd="1" destOrd="0" presId="urn:microsoft.com/office/officeart/2005/8/layout/orgChart1"/>
    <dgm:cxn modelId="{AB27FA29-F397-B34B-8610-679B6CFB3B75}" type="presParOf" srcId="{BCE8A06C-8A9C-ED46-B30A-74992CE68F22}" destId="{40636C5C-8461-8949-B302-60618086236D}" srcOrd="2" destOrd="0" presId="urn:microsoft.com/office/officeart/2005/8/layout/orgChart1"/>
    <dgm:cxn modelId="{E7D22205-BB64-464D-849A-ADD0285390A2}" type="presParOf" srcId="{AE585D6E-147C-3D49-9750-6067CD4C95ED}" destId="{0BDC0CAD-81B4-E046-9827-9045A92E6B2C}" srcOrd="2" destOrd="0" presId="urn:microsoft.com/office/officeart/2005/8/layout/orgChart1"/>
    <dgm:cxn modelId="{19110C9A-8E13-FB4A-8333-9904A684EC29}" type="presParOf" srcId="{EA29BC8A-355D-2A4F-8506-AD79092B9D50}" destId="{485FEE8C-4AD0-894E-B908-AC7DF5D94836}" srcOrd="2" destOrd="0" presId="urn:microsoft.com/office/officeart/2005/8/layout/orgChart1"/>
  </dgm:cxnLst>
  <dgm:bg/>
  <dgm:whole/>
  <dgm:extLst>
    <a:ext uri="http://schemas.microsoft.com/office/drawing/2008/diagram">
      <dsp:dataModelExt xmlns:dsp="http://schemas.microsoft.com/office/drawing/2008/diagram" relId="rId1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E15C0E4-619D-F645-8108-C41D286BDAEB}">
      <dsp:nvSpPr>
        <dsp:cNvPr id="0" name=""/>
        <dsp:cNvSpPr/>
      </dsp:nvSpPr>
      <dsp:spPr>
        <a:xfrm>
          <a:off x="4263164" y="2676421"/>
          <a:ext cx="160550" cy="2012226"/>
        </a:xfrm>
        <a:custGeom>
          <a:avLst/>
          <a:gdLst/>
          <a:ahLst/>
          <a:cxnLst/>
          <a:rect l="0" t="0" r="0" b="0"/>
          <a:pathLst>
            <a:path>
              <a:moveTo>
                <a:pt x="0" y="0"/>
              </a:moveTo>
              <a:lnTo>
                <a:pt x="0" y="2012226"/>
              </a:lnTo>
              <a:lnTo>
                <a:pt x="160550" y="2012226"/>
              </a:lnTo>
            </a:path>
          </a:pathLst>
        </a:custGeom>
        <a:noFill/>
        <a:ln w="12700" cap="flat" cmpd="sng" algn="ctr">
          <a:solidFill>
            <a:schemeClr val="accent1">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C0AD0A9-9EDD-304A-B9D0-C10D6313DA87}">
      <dsp:nvSpPr>
        <dsp:cNvPr id="0" name=""/>
        <dsp:cNvSpPr/>
      </dsp:nvSpPr>
      <dsp:spPr>
        <a:xfrm>
          <a:off x="4263164" y="2676421"/>
          <a:ext cx="160550" cy="1252290"/>
        </a:xfrm>
        <a:custGeom>
          <a:avLst/>
          <a:gdLst/>
          <a:ahLst/>
          <a:cxnLst/>
          <a:rect l="0" t="0" r="0" b="0"/>
          <a:pathLst>
            <a:path>
              <a:moveTo>
                <a:pt x="0" y="0"/>
              </a:moveTo>
              <a:lnTo>
                <a:pt x="0" y="1252290"/>
              </a:lnTo>
              <a:lnTo>
                <a:pt x="160550" y="1252290"/>
              </a:lnTo>
            </a:path>
          </a:pathLst>
        </a:custGeom>
        <a:noFill/>
        <a:ln w="12700" cap="flat" cmpd="sng" algn="ctr">
          <a:solidFill>
            <a:schemeClr val="accent1">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66DBE49-8BBC-C64E-9F25-A38FEBE1C59E}">
      <dsp:nvSpPr>
        <dsp:cNvPr id="0" name=""/>
        <dsp:cNvSpPr/>
      </dsp:nvSpPr>
      <dsp:spPr>
        <a:xfrm>
          <a:off x="4263164" y="2676421"/>
          <a:ext cx="160550" cy="492353"/>
        </a:xfrm>
        <a:custGeom>
          <a:avLst/>
          <a:gdLst/>
          <a:ahLst/>
          <a:cxnLst/>
          <a:rect l="0" t="0" r="0" b="0"/>
          <a:pathLst>
            <a:path>
              <a:moveTo>
                <a:pt x="0" y="0"/>
              </a:moveTo>
              <a:lnTo>
                <a:pt x="0" y="492353"/>
              </a:lnTo>
              <a:lnTo>
                <a:pt x="160550" y="492353"/>
              </a:lnTo>
            </a:path>
          </a:pathLst>
        </a:custGeom>
        <a:noFill/>
        <a:ln w="12700" cap="flat" cmpd="sng" algn="ctr">
          <a:solidFill>
            <a:schemeClr val="accent1">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C4F7018-3D22-FC4E-B937-4AA86E83DAC9}">
      <dsp:nvSpPr>
        <dsp:cNvPr id="0" name=""/>
        <dsp:cNvSpPr/>
      </dsp:nvSpPr>
      <dsp:spPr>
        <a:xfrm>
          <a:off x="4043746" y="1916484"/>
          <a:ext cx="647551" cy="224770"/>
        </a:xfrm>
        <a:custGeom>
          <a:avLst/>
          <a:gdLst/>
          <a:ahLst/>
          <a:cxnLst/>
          <a:rect l="0" t="0" r="0" b="0"/>
          <a:pathLst>
            <a:path>
              <a:moveTo>
                <a:pt x="0" y="0"/>
              </a:moveTo>
              <a:lnTo>
                <a:pt x="0" y="112385"/>
              </a:lnTo>
              <a:lnTo>
                <a:pt x="647551" y="112385"/>
              </a:lnTo>
              <a:lnTo>
                <a:pt x="647551" y="224770"/>
              </a:lnTo>
            </a:path>
          </a:pathLst>
        </a:custGeom>
        <a:noFill/>
        <a:ln w="12700" cap="flat" cmpd="sng" algn="ctr">
          <a:solidFill>
            <a:schemeClr val="accent1">
              <a:tint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2DAA346-BFC3-5445-8DB4-F586E0C2608E}">
      <dsp:nvSpPr>
        <dsp:cNvPr id="0" name=""/>
        <dsp:cNvSpPr/>
      </dsp:nvSpPr>
      <dsp:spPr>
        <a:xfrm>
          <a:off x="2968061" y="2676421"/>
          <a:ext cx="160550" cy="3532100"/>
        </a:xfrm>
        <a:custGeom>
          <a:avLst/>
          <a:gdLst/>
          <a:ahLst/>
          <a:cxnLst/>
          <a:rect l="0" t="0" r="0" b="0"/>
          <a:pathLst>
            <a:path>
              <a:moveTo>
                <a:pt x="0" y="0"/>
              </a:moveTo>
              <a:lnTo>
                <a:pt x="0" y="3532100"/>
              </a:lnTo>
              <a:lnTo>
                <a:pt x="160550" y="3532100"/>
              </a:lnTo>
            </a:path>
          </a:pathLst>
        </a:custGeom>
        <a:noFill/>
        <a:ln w="12700" cap="flat" cmpd="sng" algn="ctr">
          <a:solidFill>
            <a:schemeClr val="accent1">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F32B531-925B-C640-83D0-46684D71CC54}">
      <dsp:nvSpPr>
        <dsp:cNvPr id="0" name=""/>
        <dsp:cNvSpPr/>
      </dsp:nvSpPr>
      <dsp:spPr>
        <a:xfrm>
          <a:off x="2968061" y="2676421"/>
          <a:ext cx="160550" cy="2772163"/>
        </a:xfrm>
        <a:custGeom>
          <a:avLst/>
          <a:gdLst/>
          <a:ahLst/>
          <a:cxnLst/>
          <a:rect l="0" t="0" r="0" b="0"/>
          <a:pathLst>
            <a:path>
              <a:moveTo>
                <a:pt x="0" y="0"/>
              </a:moveTo>
              <a:lnTo>
                <a:pt x="0" y="2772163"/>
              </a:lnTo>
              <a:lnTo>
                <a:pt x="160550" y="2772163"/>
              </a:lnTo>
            </a:path>
          </a:pathLst>
        </a:custGeom>
        <a:noFill/>
        <a:ln w="12700" cap="flat" cmpd="sng" algn="ctr">
          <a:solidFill>
            <a:schemeClr val="accent1">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D9B3BF2-3077-FE47-BB8C-B918040DE622}">
      <dsp:nvSpPr>
        <dsp:cNvPr id="0" name=""/>
        <dsp:cNvSpPr/>
      </dsp:nvSpPr>
      <dsp:spPr>
        <a:xfrm>
          <a:off x="2968061" y="2676421"/>
          <a:ext cx="160550" cy="2012226"/>
        </a:xfrm>
        <a:custGeom>
          <a:avLst/>
          <a:gdLst/>
          <a:ahLst/>
          <a:cxnLst/>
          <a:rect l="0" t="0" r="0" b="0"/>
          <a:pathLst>
            <a:path>
              <a:moveTo>
                <a:pt x="0" y="0"/>
              </a:moveTo>
              <a:lnTo>
                <a:pt x="0" y="2012226"/>
              </a:lnTo>
              <a:lnTo>
                <a:pt x="160550" y="2012226"/>
              </a:lnTo>
            </a:path>
          </a:pathLst>
        </a:custGeom>
        <a:noFill/>
        <a:ln w="12700" cap="flat" cmpd="sng" algn="ctr">
          <a:solidFill>
            <a:schemeClr val="accent1">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54E2170-37FE-644E-92F1-2FE63091EF64}">
      <dsp:nvSpPr>
        <dsp:cNvPr id="0" name=""/>
        <dsp:cNvSpPr/>
      </dsp:nvSpPr>
      <dsp:spPr>
        <a:xfrm>
          <a:off x="2968061" y="2676421"/>
          <a:ext cx="160550" cy="1252290"/>
        </a:xfrm>
        <a:custGeom>
          <a:avLst/>
          <a:gdLst/>
          <a:ahLst/>
          <a:cxnLst/>
          <a:rect l="0" t="0" r="0" b="0"/>
          <a:pathLst>
            <a:path>
              <a:moveTo>
                <a:pt x="0" y="0"/>
              </a:moveTo>
              <a:lnTo>
                <a:pt x="0" y="1252290"/>
              </a:lnTo>
              <a:lnTo>
                <a:pt x="160550" y="1252290"/>
              </a:lnTo>
            </a:path>
          </a:pathLst>
        </a:custGeom>
        <a:noFill/>
        <a:ln w="12700" cap="flat" cmpd="sng" algn="ctr">
          <a:solidFill>
            <a:schemeClr val="accent1">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27AC632-2CD4-AC46-BF46-7D667E4CF2FF}">
      <dsp:nvSpPr>
        <dsp:cNvPr id="0" name=""/>
        <dsp:cNvSpPr/>
      </dsp:nvSpPr>
      <dsp:spPr>
        <a:xfrm>
          <a:off x="2968061" y="2676421"/>
          <a:ext cx="160550" cy="492353"/>
        </a:xfrm>
        <a:custGeom>
          <a:avLst/>
          <a:gdLst/>
          <a:ahLst/>
          <a:cxnLst/>
          <a:rect l="0" t="0" r="0" b="0"/>
          <a:pathLst>
            <a:path>
              <a:moveTo>
                <a:pt x="0" y="0"/>
              </a:moveTo>
              <a:lnTo>
                <a:pt x="0" y="492353"/>
              </a:lnTo>
              <a:lnTo>
                <a:pt x="160550" y="492353"/>
              </a:lnTo>
            </a:path>
          </a:pathLst>
        </a:custGeom>
        <a:noFill/>
        <a:ln w="12700" cap="flat" cmpd="sng" algn="ctr">
          <a:solidFill>
            <a:schemeClr val="accent1">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773CBE2-3A12-8C44-A1C8-89EBF94B6041}">
      <dsp:nvSpPr>
        <dsp:cNvPr id="0" name=""/>
        <dsp:cNvSpPr/>
      </dsp:nvSpPr>
      <dsp:spPr>
        <a:xfrm>
          <a:off x="3396194" y="1916484"/>
          <a:ext cx="647551" cy="224770"/>
        </a:xfrm>
        <a:custGeom>
          <a:avLst/>
          <a:gdLst/>
          <a:ahLst/>
          <a:cxnLst/>
          <a:rect l="0" t="0" r="0" b="0"/>
          <a:pathLst>
            <a:path>
              <a:moveTo>
                <a:pt x="647551" y="0"/>
              </a:moveTo>
              <a:lnTo>
                <a:pt x="647551" y="112385"/>
              </a:lnTo>
              <a:lnTo>
                <a:pt x="0" y="112385"/>
              </a:lnTo>
              <a:lnTo>
                <a:pt x="0" y="224770"/>
              </a:lnTo>
            </a:path>
          </a:pathLst>
        </a:custGeom>
        <a:noFill/>
        <a:ln w="12700" cap="flat" cmpd="sng" algn="ctr">
          <a:solidFill>
            <a:schemeClr val="accent1">
              <a:tint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1D3442F-C3EB-7E4F-A13A-215B07692B00}">
      <dsp:nvSpPr>
        <dsp:cNvPr id="0" name=""/>
        <dsp:cNvSpPr/>
      </dsp:nvSpPr>
      <dsp:spPr>
        <a:xfrm>
          <a:off x="2748643" y="1156547"/>
          <a:ext cx="759936" cy="492353"/>
        </a:xfrm>
        <a:custGeom>
          <a:avLst/>
          <a:gdLst/>
          <a:ahLst/>
          <a:cxnLst/>
          <a:rect l="0" t="0" r="0" b="0"/>
          <a:pathLst>
            <a:path>
              <a:moveTo>
                <a:pt x="0" y="0"/>
              </a:moveTo>
              <a:lnTo>
                <a:pt x="0" y="492353"/>
              </a:lnTo>
              <a:lnTo>
                <a:pt x="759936" y="492353"/>
              </a:lnTo>
            </a:path>
          </a:pathLst>
        </a:custGeom>
        <a:noFill/>
        <a:ln w="12700" cap="flat" cmpd="sng" algn="ctr">
          <a:solidFill>
            <a:schemeClr val="accent1">
              <a:tint val="99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6A747E2-1DFE-8049-92BE-56FC6A7ABDB7}">
      <dsp:nvSpPr>
        <dsp:cNvPr id="0" name=""/>
        <dsp:cNvSpPr/>
      </dsp:nvSpPr>
      <dsp:spPr>
        <a:xfrm>
          <a:off x="1405374" y="2676421"/>
          <a:ext cx="160550" cy="492353"/>
        </a:xfrm>
        <a:custGeom>
          <a:avLst/>
          <a:gdLst/>
          <a:ahLst/>
          <a:cxnLst/>
          <a:rect l="0" t="0" r="0" b="0"/>
          <a:pathLst>
            <a:path>
              <a:moveTo>
                <a:pt x="0" y="0"/>
              </a:moveTo>
              <a:lnTo>
                <a:pt x="0" y="492353"/>
              </a:lnTo>
              <a:lnTo>
                <a:pt x="160550" y="492353"/>
              </a:lnTo>
            </a:path>
          </a:pathLst>
        </a:custGeom>
        <a:noFill/>
        <a:ln w="12700" cap="flat" cmpd="sng" algn="ctr">
          <a:solidFill>
            <a:schemeClr val="accent1">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6AD791D-B8A1-474F-B547-6EBBEB0C98C6}">
      <dsp:nvSpPr>
        <dsp:cNvPr id="0" name=""/>
        <dsp:cNvSpPr/>
      </dsp:nvSpPr>
      <dsp:spPr>
        <a:xfrm>
          <a:off x="1185956" y="1916484"/>
          <a:ext cx="647551" cy="224770"/>
        </a:xfrm>
        <a:custGeom>
          <a:avLst/>
          <a:gdLst/>
          <a:ahLst/>
          <a:cxnLst/>
          <a:rect l="0" t="0" r="0" b="0"/>
          <a:pathLst>
            <a:path>
              <a:moveTo>
                <a:pt x="0" y="0"/>
              </a:moveTo>
              <a:lnTo>
                <a:pt x="0" y="112385"/>
              </a:lnTo>
              <a:lnTo>
                <a:pt x="647551" y="112385"/>
              </a:lnTo>
              <a:lnTo>
                <a:pt x="647551" y="224770"/>
              </a:lnTo>
            </a:path>
          </a:pathLst>
        </a:custGeom>
        <a:noFill/>
        <a:ln w="12700" cap="flat" cmpd="sng" algn="ctr">
          <a:solidFill>
            <a:schemeClr val="accent1">
              <a:tint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3B5F185-568E-8740-B129-AE030F92674F}">
      <dsp:nvSpPr>
        <dsp:cNvPr id="0" name=""/>
        <dsp:cNvSpPr/>
      </dsp:nvSpPr>
      <dsp:spPr>
        <a:xfrm>
          <a:off x="110271" y="2676421"/>
          <a:ext cx="160550" cy="2772163"/>
        </a:xfrm>
        <a:custGeom>
          <a:avLst/>
          <a:gdLst/>
          <a:ahLst/>
          <a:cxnLst/>
          <a:rect l="0" t="0" r="0" b="0"/>
          <a:pathLst>
            <a:path>
              <a:moveTo>
                <a:pt x="0" y="0"/>
              </a:moveTo>
              <a:lnTo>
                <a:pt x="0" y="2772163"/>
              </a:lnTo>
              <a:lnTo>
                <a:pt x="160550" y="2772163"/>
              </a:lnTo>
            </a:path>
          </a:pathLst>
        </a:custGeom>
        <a:noFill/>
        <a:ln w="12700" cap="flat" cmpd="sng" algn="ctr">
          <a:solidFill>
            <a:schemeClr val="accent1">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5F82AAD-18EC-5341-A05F-B321F4C626FD}">
      <dsp:nvSpPr>
        <dsp:cNvPr id="0" name=""/>
        <dsp:cNvSpPr/>
      </dsp:nvSpPr>
      <dsp:spPr>
        <a:xfrm>
          <a:off x="110271" y="2676421"/>
          <a:ext cx="160550" cy="2012226"/>
        </a:xfrm>
        <a:custGeom>
          <a:avLst/>
          <a:gdLst/>
          <a:ahLst/>
          <a:cxnLst/>
          <a:rect l="0" t="0" r="0" b="0"/>
          <a:pathLst>
            <a:path>
              <a:moveTo>
                <a:pt x="0" y="0"/>
              </a:moveTo>
              <a:lnTo>
                <a:pt x="0" y="2012226"/>
              </a:lnTo>
              <a:lnTo>
                <a:pt x="160550" y="2012226"/>
              </a:lnTo>
            </a:path>
          </a:pathLst>
        </a:custGeom>
        <a:noFill/>
        <a:ln w="12700" cap="flat" cmpd="sng" algn="ctr">
          <a:solidFill>
            <a:schemeClr val="accent1">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B790B4A-418C-E546-AC57-E3635A3093F0}">
      <dsp:nvSpPr>
        <dsp:cNvPr id="0" name=""/>
        <dsp:cNvSpPr/>
      </dsp:nvSpPr>
      <dsp:spPr>
        <a:xfrm>
          <a:off x="110271" y="2676421"/>
          <a:ext cx="160550" cy="1252290"/>
        </a:xfrm>
        <a:custGeom>
          <a:avLst/>
          <a:gdLst/>
          <a:ahLst/>
          <a:cxnLst/>
          <a:rect l="0" t="0" r="0" b="0"/>
          <a:pathLst>
            <a:path>
              <a:moveTo>
                <a:pt x="0" y="0"/>
              </a:moveTo>
              <a:lnTo>
                <a:pt x="0" y="1252290"/>
              </a:lnTo>
              <a:lnTo>
                <a:pt x="160550" y="1252290"/>
              </a:lnTo>
            </a:path>
          </a:pathLst>
        </a:custGeom>
        <a:noFill/>
        <a:ln w="12700" cap="flat" cmpd="sng" algn="ctr">
          <a:solidFill>
            <a:schemeClr val="accent1">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EA2C339-7DB9-264C-9647-A2A76CC9C4A7}">
      <dsp:nvSpPr>
        <dsp:cNvPr id="0" name=""/>
        <dsp:cNvSpPr/>
      </dsp:nvSpPr>
      <dsp:spPr>
        <a:xfrm>
          <a:off x="110271" y="2676421"/>
          <a:ext cx="160550" cy="492353"/>
        </a:xfrm>
        <a:custGeom>
          <a:avLst/>
          <a:gdLst/>
          <a:ahLst/>
          <a:cxnLst/>
          <a:rect l="0" t="0" r="0" b="0"/>
          <a:pathLst>
            <a:path>
              <a:moveTo>
                <a:pt x="0" y="0"/>
              </a:moveTo>
              <a:lnTo>
                <a:pt x="0" y="492353"/>
              </a:lnTo>
              <a:lnTo>
                <a:pt x="160550" y="492353"/>
              </a:lnTo>
            </a:path>
          </a:pathLst>
        </a:custGeom>
        <a:noFill/>
        <a:ln w="12700" cap="flat" cmpd="sng" algn="ctr">
          <a:solidFill>
            <a:schemeClr val="accent1">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6230071-EA18-3844-AC55-F6B5DDBC270A}">
      <dsp:nvSpPr>
        <dsp:cNvPr id="0" name=""/>
        <dsp:cNvSpPr/>
      </dsp:nvSpPr>
      <dsp:spPr>
        <a:xfrm>
          <a:off x="538404" y="1916484"/>
          <a:ext cx="647551" cy="224770"/>
        </a:xfrm>
        <a:custGeom>
          <a:avLst/>
          <a:gdLst/>
          <a:ahLst/>
          <a:cxnLst/>
          <a:rect l="0" t="0" r="0" b="0"/>
          <a:pathLst>
            <a:path>
              <a:moveTo>
                <a:pt x="647551" y="0"/>
              </a:moveTo>
              <a:lnTo>
                <a:pt x="647551" y="112385"/>
              </a:lnTo>
              <a:lnTo>
                <a:pt x="0" y="112385"/>
              </a:lnTo>
              <a:lnTo>
                <a:pt x="0" y="224770"/>
              </a:lnTo>
            </a:path>
          </a:pathLst>
        </a:custGeom>
        <a:noFill/>
        <a:ln w="12700" cap="flat" cmpd="sng" algn="ctr">
          <a:solidFill>
            <a:schemeClr val="accent1">
              <a:tint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7224858-F5D7-324C-AF00-4EFB208D562A}">
      <dsp:nvSpPr>
        <dsp:cNvPr id="0" name=""/>
        <dsp:cNvSpPr/>
      </dsp:nvSpPr>
      <dsp:spPr>
        <a:xfrm>
          <a:off x="1721122" y="1156547"/>
          <a:ext cx="1027520" cy="492353"/>
        </a:xfrm>
        <a:custGeom>
          <a:avLst/>
          <a:gdLst/>
          <a:ahLst/>
          <a:cxnLst/>
          <a:rect l="0" t="0" r="0" b="0"/>
          <a:pathLst>
            <a:path>
              <a:moveTo>
                <a:pt x="1027520" y="0"/>
              </a:moveTo>
              <a:lnTo>
                <a:pt x="1027520" y="492353"/>
              </a:lnTo>
              <a:lnTo>
                <a:pt x="0" y="492353"/>
              </a:lnTo>
            </a:path>
          </a:pathLst>
        </a:custGeom>
        <a:noFill/>
        <a:ln w="12700" cap="flat" cmpd="sng" algn="ctr">
          <a:solidFill>
            <a:schemeClr val="accent1">
              <a:tint val="99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1EC55FC-3AC5-304F-BC9B-4A1476896AF3}">
      <dsp:nvSpPr>
        <dsp:cNvPr id="0" name=""/>
        <dsp:cNvSpPr/>
      </dsp:nvSpPr>
      <dsp:spPr>
        <a:xfrm>
          <a:off x="2213476" y="621381"/>
          <a:ext cx="1070333" cy="535166"/>
        </a:xfrm>
        <a:prstGeom prst="rect">
          <a:avLst/>
        </a:prstGeom>
        <a:gradFill rotWithShape="0">
          <a:gsLst>
            <a:gs pos="0">
              <a:schemeClr val="accent1">
                <a:shade val="80000"/>
                <a:hueOff val="0"/>
                <a:satOff val="0"/>
                <a:lumOff val="0"/>
                <a:alphaOff val="0"/>
                <a:satMod val="103000"/>
                <a:lumMod val="102000"/>
                <a:tint val="94000"/>
              </a:schemeClr>
            </a:gs>
            <a:gs pos="50000">
              <a:schemeClr val="accent1">
                <a:shade val="80000"/>
                <a:hueOff val="0"/>
                <a:satOff val="0"/>
                <a:lumOff val="0"/>
                <a:alphaOff val="0"/>
                <a:satMod val="110000"/>
                <a:lumMod val="100000"/>
                <a:shade val="100000"/>
              </a:schemeClr>
            </a:gs>
            <a:gs pos="100000">
              <a:schemeClr val="accent1">
                <a:shade val="8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t>CAUSING</a:t>
          </a:r>
        </a:p>
      </dsp:txBody>
      <dsp:txXfrm>
        <a:off x="2213476" y="621381"/>
        <a:ext cx="1070333" cy="535166"/>
      </dsp:txXfrm>
    </dsp:sp>
    <dsp:sp modelId="{3432D966-9CE5-0C45-8649-962AA0BD5037}">
      <dsp:nvSpPr>
        <dsp:cNvPr id="0" name=""/>
        <dsp:cNvSpPr/>
      </dsp:nvSpPr>
      <dsp:spPr>
        <a:xfrm>
          <a:off x="650789" y="1381317"/>
          <a:ext cx="1070333" cy="535166"/>
        </a:xfrm>
        <a:prstGeom prst="rect">
          <a:avLst/>
        </a:prstGeom>
        <a:gradFill rotWithShape="0">
          <a:gsLst>
            <a:gs pos="0">
              <a:schemeClr val="accent1">
                <a:shade val="80000"/>
                <a:hueOff val="0"/>
                <a:satOff val="0"/>
                <a:lumOff val="0"/>
                <a:alphaOff val="0"/>
                <a:satMod val="103000"/>
                <a:lumMod val="102000"/>
                <a:tint val="94000"/>
              </a:schemeClr>
            </a:gs>
            <a:gs pos="50000">
              <a:schemeClr val="accent1">
                <a:shade val="80000"/>
                <a:hueOff val="0"/>
                <a:satOff val="0"/>
                <a:lumOff val="0"/>
                <a:alphaOff val="0"/>
                <a:satMod val="110000"/>
                <a:lumMod val="100000"/>
                <a:shade val="100000"/>
              </a:schemeClr>
            </a:gs>
            <a:gs pos="100000">
              <a:schemeClr val="accent1">
                <a:shade val="8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t>HARM TO THE PERSON OR PROPERTY OF ANOTHER</a:t>
          </a:r>
        </a:p>
      </dsp:txBody>
      <dsp:txXfrm>
        <a:off x="650789" y="1381317"/>
        <a:ext cx="1070333" cy="535166"/>
      </dsp:txXfrm>
    </dsp:sp>
    <dsp:sp modelId="{462A8B5B-7D51-C04E-82CF-0292DDEB8A36}">
      <dsp:nvSpPr>
        <dsp:cNvPr id="0" name=""/>
        <dsp:cNvSpPr/>
      </dsp:nvSpPr>
      <dsp:spPr>
        <a:xfrm>
          <a:off x="3237" y="2141254"/>
          <a:ext cx="1070333" cy="535166"/>
        </a:xfrm>
        <a:prstGeom prst="rect">
          <a:avLst/>
        </a:prstGeom>
        <a:gradFill rotWithShape="0">
          <a:gsLst>
            <a:gs pos="0">
              <a:schemeClr val="accent1">
                <a:tint val="80000"/>
                <a:hueOff val="0"/>
                <a:satOff val="0"/>
                <a:lumOff val="0"/>
                <a:alphaOff val="0"/>
                <a:satMod val="103000"/>
                <a:lumMod val="102000"/>
                <a:tint val="94000"/>
              </a:schemeClr>
            </a:gs>
            <a:gs pos="50000">
              <a:schemeClr val="accent1">
                <a:tint val="80000"/>
                <a:hueOff val="0"/>
                <a:satOff val="0"/>
                <a:lumOff val="0"/>
                <a:alphaOff val="0"/>
                <a:satMod val="110000"/>
                <a:lumMod val="100000"/>
                <a:shade val="100000"/>
              </a:schemeClr>
            </a:gs>
            <a:gs pos="100000">
              <a:schemeClr val="accent1">
                <a:tint val="8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t>DELIBERATELY</a:t>
          </a:r>
        </a:p>
      </dsp:txBody>
      <dsp:txXfrm>
        <a:off x="3237" y="2141254"/>
        <a:ext cx="1070333" cy="535166"/>
      </dsp:txXfrm>
    </dsp:sp>
    <dsp:sp modelId="{EFE300B1-EE9C-494A-9E63-E23FF4BCF5ED}">
      <dsp:nvSpPr>
        <dsp:cNvPr id="0" name=""/>
        <dsp:cNvSpPr/>
      </dsp:nvSpPr>
      <dsp:spPr>
        <a:xfrm>
          <a:off x="270821" y="2901191"/>
          <a:ext cx="1070333" cy="535166"/>
        </a:xfrm>
        <a:prstGeom prst="rect">
          <a:avLst/>
        </a:prstGeom>
        <a:gradFill rotWithShape="0">
          <a:gsLst>
            <a:gs pos="0">
              <a:schemeClr val="accent1">
                <a:tint val="70000"/>
                <a:hueOff val="0"/>
                <a:satOff val="0"/>
                <a:lumOff val="0"/>
                <a:alphaOff val="0"/>
                <a:satMod val="103000"/>
                <a:lumMod val="102000"/>
                <a:tint val="94000"/>
              </a:schemeClr>
            </a:gs>
            <a:gs pos="50000">
              <a:schemeClr val="accent1">
                <a:tint val="70000"/>
                <a:hueOff val="0"/>
                <a:satOff val="0"/>
                <a:lumOff val="0"/>
                <a:alphaOff val="0"/>
                <a:satMod val="110000"/>
                <a:lumMod val="100000"/>
                <a:shade val="100000"/>
              </a:schemeClr>
            </a:gs>
            <a:gs pos="100000">
              <a:schemeClr val="accent1">
                <a:tint val="7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t>CRIMINAL LIABILITY</a:t>
          </a:r>
        </a:p>
      </dsp:txBody>
      <dsp:txXfrm>
        <a:off x="270821" y="2901191"/>
        <a:ext cx="1070333" cy="535166"/>
      </dsp:txXfrm>
    </dsp:sp>
    <dsp:sp modelId="{5A1B11CC-1F9F-9243-BD28-3564D7606537}">
      <dsp:nvSpPr>
        <dsp:cNvPr id="0" name=""/>
        <dsp:cNvSpPr/>
      </dsp:nvSpPr>
      <dsp:spPr>
        <a:xfrm>
          <a:off x="270821" y="3661128"/>
          <a:ext cx="1070333" cy="535166"/>
        </a:xfrm>
        <a:prstGeom prst="rect">
          <a:avLst/>
        </a:prstGeom>
        <a:gradFill rotWithShape="0">
          <a:gsLst>
            <a:gs pos="0">
              <a:schemeClr val="accent1">
                <a:tint val="70000"/>
                <a:hueOff val="0"/>
                <a:satOff val="0"/>
                <a:lumOff val="0"/>
                <a:alphaOff val="0"/>
                <a:satMod val="103000"/>
                <a:lumMod val="102000"/>
                <a:tint val="94000"/>
              </a:schemeClr>
            </a:gs>
            <a:gs pos="50000">
              <a:schemeClr val="accent1">
                <a:tint val="70000"/>
                <a:hueOff val="0"/>
                <a:satOff val="0"/>
                <a:lumOff val="0"/>
                <a:alphaOff val="0"/>
                <a:satMod val="110000"/>
                <a:lumMod val="100000"/>
                <a:shade val="100000"/>
              </a:schemeClr>
            </a:gs>
            <a:gs pos="100000">
              <a:schemeClr val="accent1">
                <a:tint val="7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t>TORT OF TRESSPASS</a:t>
          </a:r>
        </a:p>
      </dsp:txBody>
      <dsp:txXfrm>
        <a:off x="270821" y="3661128"/>
        <a:ext cx="1070333" cy="535166"/>
      </dsp:txXfrm>
    </dsp:sp>
    <dsp:sp modelId="{742E552B-86EE-0C4A-9EA1-535127902B9E}">
      <dsp:nvSpPr>
        <dsp:cNvPr id="0" name=""/>
        <dsp:cNvSpPr/>
      </dsp:nvSpPr>
      <dsp:spPr>
        <a:xfrm>
          <a:off x="270821" y="4421064"/>
          <a:ext cx="1070333" cy="535166"/>
        </a:xfrm>
        <a:prstGeom prst="rect">
          <a:avLst/>
        </a:prstGeom>
        <a:gradFill rotWithShape="0">
          <a:gsLst>
            <a:gs pos="0">
              <a:schemeClr val="accent1">
                <a:tint val="70000"/>
                <a:hueOff val="0"/>
                <a:satOff val="0"/>
                <a:lumOff val="0"/>
                <a:alphaOff val="0"/>
                <a:satMod val="103000"/>
                <a:lumMod val="102000"/>
                <a:tint val="94000"/>
              </a:schemeClr>
            </a:gs>
            <a:gs pos="50000">
              <a:schemeClr val="accent1">
                <a:tint val="70000"/>
                <a:hueOff val="0"/>
                <a:satOff val="0"/>
                <a:lumOff val="0"/>
                <a:alphaOff val="0"/>
                <a:satMod val="110000"/>
                <a:lumMod val="100000"/>
                <a:shade val="100000"/>
              </a:schemeClr>
            </a:gs>
            <a:gs pos="100000">
              <a:schemeClr val="accent1">
                <a:tint val="7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t>TORT OF NUISANCE</a:t>
          </a:r>
        </a:p>
      </dsp:txBody>
      <dsp:txXfrm>
        <a:off x="270821" y="4421064"/>
        <a:ext cx="1070333" cy="535166"/>
      </dsp:txXfrm>
    </dsp:sp>
    <dsp:sp modelId="{F0261C7D-413C-794B-9693-C403611ED260}">
      <dsp:nvSpPr>
        <dsp:cNvPr id="0" name=""/>
        <dsp:cNvSpPr/>
      </dsp:nvSpPr>
      <dsp:spPr>
        <a:xfrm>
          <a:off x="270821" y="5181001"/>
          <a:ext cx="1070333" cy="535166"/>
        </a:xfrm>
        <a:prstGeom prst="rect">
          <a:avLst/>
        </a:prstGeom>
        <a:gradFill rotWithShape="0">
          <a:gsLst>
            <a:gs pos="0">
              <a:schemeClr val="accent1">
                <a:tint val="70000"/>
                <a:hueOff val="0"/>
                <a:satOff val="0"/>
                <a:lumOff val="0"/>
                <a:alphaOff val="0"/>
                <a:satMod val="103000"/>
                <a:lumMod val="102000"/>
                <a:tint val="94000"/>
              </a:schemeClr>
            </a:gs>
            <a:gs pos="50000">
              <a:schemeClr val="accent1">
                <a:tint val="70000"/>
                <a:hueOff val="0"/>
                <a:satOff val="0"/>
                <a:lumOff val="0"/>
                <a:alphaOff val="0"/>
                <a:satMod val="110000"/>
                <a:lumMod val="100000"/>
                <a:shade val="100000"/>
              </a:schemeClr>
            </a:gs>
            <a:gs pos="100000">
              <a:schemeClr val="accent1">
                <a:tint val="7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t>TORT OF DEFAMATION</a:t>
          </a:r>
        </a:p>
      </dsp:txBody>
      <dsp:txXfrm>
        <a:off x="270821" y="5181001"/>
        <a:ext cx="1070333" cy="535166"/>
      </dsp:txXfrm>
    </dsp:sp>
    <dsp:sp modelId="{DC389C15-7DC1-904F-B937-0E61920B139A}">
      <dsp:nvSpPr>
        <dsp:cNvPr id="0" name=""/>
        <dsp:cNvSpPr/>
      </dsp:nvSpPr>
      <dsp:spPr>
        <a:xfrm>
          <a:off x="1298341" y="2141254"/>
          <a:ext cx="1070333" cy="535166"/>
        </a:xfrm>
        <a:prstGeom prst="rect">
          <a:avLst/>
        </a:prstGeom>
        <a:gradFill rotWithShape="0">
          <a:gsLst>
            <a:gs pos="0">
              <a:schemeClr val="accent1">
                <a:tint val="80000"/>
                <a:hueOff val="0"/>
                <a:satOff val="0"/>
                <a:lumOff val="0"/>
                <a:alphaOff val="0"/>
                <a:satMod val="103000"/>
                <a:lumMod val="102000"/>
                <a:tint val="94000"/>
              </a:schemeClr>
            </a:gs>
            <a:gs pos="50000">
              <a:schemeClr val="accent1">
                <a:tint val="80000"/>
                <a:hueOff val="0"/>
                <a:satOff val="0"/>
                <a:lumOff val="0"/>
                <a:alphaOff val="0"/>
                <a:satMod val="110000"/>
                <a:lumMod val="100000"/>
                <a:shade val="100000"/>
              </a:schemeClr>
            </a:gs>
            <a:gs pos="100000">
              <a:schemeClr val="accent1">
                <a:tint val="8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t>CARELESSLY</a:t>
          </a:r>
        </a:p>
      </dsp:txBody>
      <dsp:txXfrm>
        <a:off x="1298341" y="2141254"/>
        <a:ext cx="1070333" cy="535166"/>
      </dsp:txXfrm>
    </dsp:sp>
    <dsp:sp modelId="{5A1B4006-A388-1044-8D9B-7214F05C64E5}">
      <dsp:nvSpPr>
        <dsp:cNvPr id="0" name=""/>
        <dsp:cNvSpPr/>
      </dsp:nvSpPr>
      <dsp:spPr>
        <a:xfrm>
          <a:off x="1565924" y="2901191"/>
          <a:ext cx="1070333" cy="535166"/>
        </a:xfrm>
        <a:prstGeom prst="rect">
          <a:avLst/>
        </a:prstGeom>
        <a:gradFill rotWithShape="0">
          <a:gsLst>
            <a:gs pos="0">
              <a:schemeClr val="accent1">
                <a:tint val="70000"/>
                <a:hueOff val="0"/>
                <a:satOff val="0"/>
                <a:lumOff val="0"/>
                <a:alphaOff val="0"/>
                <a:satMod val="103000"/>
                <a:lumMod val="102000"/>
                <a:tint val="94000"/>
              </a:schemeClr>
            </a:gs>
            <a:gs pos="50000">
              <a:schemeClr val="accent1">
                <a:tint val="70000"/>
                <a:hueOff val="0"/>
                <a:satOff val="0"/>
                <a:lumOff val="0"/>
                <a:alphaOff val="0"/>
                <a:satMod val="110000"/>
                <a:lumMod val="100000"/>
                <a:shade val="100000"/>
              </a:schemeClr>
            </a:gs>
            <a:gs pos="100000">
              <a:schemeClr val="accent1">
                <a:tint val="7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t>TORT OF NEGLIGENCE</a:t>
          </a:r>
        </a:p>
      </dsp:txBody>
      <dsp:txXfrm>
        <a:off x="1565924" y="2901191"/>
        <a:ext cx="1070333" cy="535166"/>
      </dsp:txXfrm>
    </dsp:sp>
    <dsp:sp modelId="{50FA4217-AF8B-364E-ACC1-8FF8A6D8004B}">
      <dsp:nvSpPr>
        <dsp:cNvPr id="0" name=""/>
        <dsp:cNvSpPr/>
      </dsp:nvSpPr>
      <dsp:spPr>
        <a:xfrm>
          <a:off x="3508579" y="1381317"/>
          <a:ext cx="1070333" cy="535166"/>
        </a:xfrm>
        <a:prstGeom prst="rect">
          <a:avLst/>
        </a:prstGeom>
        <a:gradFill rotWithShape="0">
          <a:gsLst>
            <a:gs pos="0">
              <a:schemeClr val="accent1">
                <a:shade val="80000"/>
                <a:hueOff val="0"/>
                <a:satOff val="0"/>
                <a:lumOff val="0"/>
                <a:alphaOff val="0"/>
                <a:satMod val="103000"/>
                <a:lumMod val="102000"/>
                <a:tint val="94000"/>
              </a:schemeClr>
            </a:gs>
            <a:gs pos="50000">
              <a:schemeClr val="accent1">
                <a:shade val="80000"/>
                <a:hueOff val="0"/>
                <a:satOff val="0"/>
                <a:lumOff val="0"/>
                <a:alphaOff val="0"/>
                <a:satMod val="110000"/>
                <a:lumMod val="100000"/>
                <a:shade val="100000"/>
              </a:schemeClr>
            </a:gs>
            <a:gs pos="100000">
              <a:schemeClr val="accent1">
                <a:shade val="8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t>FINANCIAL HARM</a:t>
          </a:r>
        </a:p>
      </dsp:txBody>
      <dsp:txXfrm>
        <a:off x="3508579" y="1381317"/>
        <a:ext cx="1070333" cy="535166"/>
      </dsp:txXfrm>
    </dsp:sp>
    <dsp:sp modelId="{C696E9C4-C4E5-0C4E-BFEC-53F61D1F58AB}">
      <dsp:nvSpPr>
        <dsp:cNvPr id="0" name=""/>
        <dsp:cNvSpPr/>
      </dsp:nvSpPr>
      <dsp:spPr>
        <a:xfrm>
          <a:off x="2861028" y="2141254"/>
          <a:ext cx="1070333" cy="535166"/>
        </a:xfrm>
        <a:prstGeom prst="rect">
          <a:avLst/>
        </a:prstGeom>
        <a:gradFill rotWithShape="0">
          <a:gsLst>
            <a:gs pos="0">
              <a:schemeClr val="accent1">
                <a:tint val="80000"/>
                <a:hueOff val="0"/>
                <a:satOff val="0"/>
                <a:lumOff val="0"/>
                <a:alphaOff val="0"/>
                <a:satMod val="103000"/>
                <a:lumMod val="102000"/>
                <a:tint val="94000"/>
              </a:schemeClr>
            </a:gs>
            <a:gs pos="50000">
              <a:schemeClr val="accent1">
                <a:tint val="80000"/>
                <a:hueOff val="0"/>
                <a:satOff val="0"/>
                <a:lumOff val="0"/>
                <a:alphaOff val="0"/>
                <a:satMod val="110000"/>
                <a:lumMod val="100000"/>
                <a:shade val="100000"/>
              </a:schemeClr>
            </a:gs>
            <a:gs pos="100000">
              <a:schemeClr val="accent1">
                <a:tint val="8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t>DELIBERATELY</a:t>
          </a:r>
        </a:p>
      </dsp:txBody>
      <dsp:txXfrm>
        <a:off x="2861028" y="2141254"/>
        <a:ext cx="1070333" cy="535166"/>
      </dsp:txXfrm>
    </dsp:sp>
    <dsp:sp modelId="{9DE72D2B-0C34-5849-AF3A-736F1811FCDF}">
      <dsp:nvSpPr>
        <dsp:cNvPr id="0" name=""/>
        <dsp:cNvSpPr/>
      </dsp:nvSpPr>
      <dsp:spPr>
        <a:xfrm>
          <a:off x="3128611" y="2901191"/>
          <a:ext cx="1070333" cy="535166"/>
        </a:xfrm>
        <a:prstGeom prst="rect">
          <a:avLst/>
        </a:prstGeom>
        <a:gradFill rotWithShape="0">
          <a:gsLst>
            <a:gs pos="0">
              <a:schemeClr val="accent1">
                <a:tint val="70000"/>
                <a:hueOff val="0"/>
                <a:satOff val="0"/>
                <a:lumOff val="0"/>
                <a:alphaOff val="0"/>
                <a:satMod val="103000"/>
                <a:lumMod val="102000"/>
                <a:tint val="94000"/>
              </a:schemeClr>
            </a:gs>
            <a:gs pos="50000">
              <a:schemeClr val="accent1">
                <a:tint val="70000"/>
                <a:hueOff val="0"/>
                <a:satOff val="0"/>
                <a:lumOff val="0"/>
                <a:alphaOff val="0"/>
                <a:satMod val="110000"/>
                <a:lumMod val="100000"/>
                <a:shade val="100000"/>
              </a:schemeClr>
            </a:gs>
            <a:gs pos="100000">
              <a:schemeClr val="accent1">
                <a:tint val="7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t>CRIMINAL LIABILITY</a:t>
          </a:r>
        </a:p>
      </dsp:txBody>
      <dsp:txXfrm>
        <a:off x="3128611" y="2901191"/>
        <a:ext cx="1070333" cy="535166"/>
      </dsp:txXfrm>
    </dsp:sp>
    <dsp:sp modelId="{236EE813-6E7E-0A44-AEF7-790319CB3498}">
      <dsp:nvSpPr>
        <dsp:cNvPr id="0" name=""/>
        <dsp:cNvSpPr/>
      </dsp:nvSpPr>
      <dsp:spPr>
        <a:xfrm>
          <a:off x="3128611" y="3661128"/>
          <a:ext cx="1070333" cy="535166"/>
        </a:xfrm>
        <a:prstGeom prst="rect">
          <a:avLst/>
        </a:prstGeom>
        <a:gradFill rotWithShape="0">
          <a:gsLst>
            <a:gs pos="0">
              <a:schemeClr val="accent1">
                <a:tint val="70000"/>
                <a:hueOff val="0"/>
                <a:satOff val="0"/>
                <a:lumOff val="0"/>
                <a:alphaOff val="0"/>
                <a:satMod val="103000"/>
                <a:lumMod val="102000"/>
                <a:tint val="94000"/>
              </a:schemeClr>
            </a:gs>
            <a:gs pos="50000">
              <a:schemeClr val="accent1">
                <a:tint val="70000"/>
                <a:hueOff val="0"/>
                <a:satOff val="0"/>
                <a:lumOff val="0"/>
                <a:alphaOff val="0"/>
                <a:satMod val="110000"/>
                <a:lumMod val="100000"/>
                <a:shade val="100000"/>
              </a:schemeClr>
            </a:gs>
            <a:gs pos="100000">
              <a:schemeClr val="accent1">
                <a:tint val="7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t>TORT OF DECEIT</a:t>
          </a:r>
        </a:p>
      </dsp:txBody>
      <dsp:txXfrm>
        <a:off x="3128611" y="3661128"/>
        <a:ext cx="1070333" cy="535166"/>
      </dsp:txXfrm>
    </dsp:sp>
    <dsp:sp modelId="{0B183C0C-A824-CE4B-8D07-F5A4F767C04A}">
      <dsp:nvSpPr>
        <dsp:cNvPr id="0" name=""/>
        <dsp:cNvSpPr/>
      </dsp:nvSpPr>
      <dsp:spPr>
        <a:xfrm>
          <a:off x="3128611" y="4421064"/>
          <a:ext cx="1070333" cy="535166"/>
        </a:xfrm>
        <a:prstGeom prst="rect">
          <a:avLst/>
        </a:prstGeom>
        <a:gradFill rotWithShape="0">
          <a:gsLst>
            <a:gs pos="0">
              <a:schemeClr val="accent1">
                <a:tint val="70000"/>
                <a:hueOff val="0"/>
                <a:satOff val="0"/>
                <a:lumOff val="0"/>
                <a:alphaOff val="0"/>
                <a:satMod val="103000"/>
                <a:lumMod val="102000"/>
                <a:tint val="94000"/>
              </a:schemeClr>
            </a:gs>
            <a:gs pos="50000">
              <a:schemeClr val="accent1">
                <a:tint val="70000"/>
                <a:hueOff val="0"/>
                <a:satOff val="0"/>
                <a:lumOff val="0"/>
                <a:alphaOff val="0"/>
                <a:satMod val="110000"/>
                <a:lumMod val="100000"/>
                <a:shade val="100000"/>
              </a:schemeClr>
            </a:gs>
            <a:gs pos="100000">
              <a:schemeClr val="accent1">
                <a:tint val="7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t>TORT OF PASSING OFF</a:t>
          </a:r>
        </a:p>
      </dsp:txBody>
      <dsp:txXfrm>
        <a:off x="3128611" y="4421064"/>
        <a:ext cx="1070333" cy="535166"/>
      </dsp:txXfrm>
    </dsp:sp>
    <dsp:sp modelId="{CF609D7F-EAF5-D94A-B4AF-A55E09C4C333}">
      <dsp:nvSpPr>
        <dsp:cNvPr id="0" name=""/>
        <dsp:cNvSpPr/>
      </dsp:nvSpPr>
      <dsp:spPr>
        <a:xfrm>
          <a:off x="3128611" y="5181001"/>
          <a:ext cx="1070333" cy="535166"/>
        </a:xfrm>
        <a:prstGeom prst="rect">
          <a:avLst/>
        </a:prstGeom>
        <a:gradFill rotWithShape="0">
          <a:gsLst>
            <a:gs pos="0">
              <a:schemeClr val="accent1">
                <a:tint val="70000"/>
                <a:hueOff val="0"/>
                <a:satOff val="0"/>
                <a:lumOff val="0"/>
                <a:alphaOff val="0"/>
                <a:satMod val="103000"/>
                <a:lumMod val="102000"/>
                <a:tint val="94000"/>
              </a:schemeClr>
            </a:gs>
            <a:gs pos="50000">
              <a:schemeClr val="accent1">
                <a:tint val="70000"/>
                <a:hueOff val="0"/>
                <a:satOff val="0"/>
                <a:lumOff val="0"/>
                <a:alphaOff val="0"/>
                <a:satMod val="110000"/>
                <a:lumMod val="100000"/>
                <a:shade val="100000"/>
              </a:schemeClr>
            </a:gs>
            <a:gs pos="100000">
              <a:schemeClr val="accent1">
                <a:tint val="7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t>TORT OF INTIMIDATION</a:t>
          </a:r>
        </a:p>
      </dsp:txBody>
      <dsp:txXfrm>
        <a:off x="3128611" y="5181001"/>
        <a:ext cx="1070333" cy="535166"/>
      </dsp:txXfrm>
    </dsp:sp>
    <dsp:sp modelId="{838E91F5-0335-CE4C-AD7A-43C36549A32E}">
      <dsp:nvSpPr>
        <dsp:cNvPr id="0" name=""/>
        <dsp:cNvSpPr/>
      </dsp:nvSpPr>
      <dsp:spPr>
        <a:xfrm>
          <a:off x="3128611" y="5940938"/>
          <a:ext cx="1070333" cy="535166"/>
        </a:xfrm>
        <a:prstGeom prst="rect">
          <a:avLst/>
        </a:prstGeom>
        <a:gradFill rotWithShape="0">
          <a:gsLst>
            <a:gs pos="0">
              <a:schemeClr val="accent1">
                <a:tint val="70000"/>
                <a:hueOff val="0"/>
                <a:satOff val="0"/>
                <a:lumOff val="0"/>
                <a:alphaOff val="0"/>
                <a:satMod val="103000"/>
                <a:lumMod val="102000"/>
                <a:tint val="94000"/>
              </a:schemeClr>
            </a:gs>
            <a:gs pos="50000">
              <a:schemeClr val="accent1">
                <a:tint val="70000"/>
                <a:hueOff val="0"/>
                <a:satOff val="0"/>
                <a:lumOff val="0"/>
                <a:alphaOff val="0"/>
                <a:satMod val="110000"/>
                <a:lumMod val="100000"/>
                <a:shade val="100000"/>
              </a:schemeClr>
            </a:gs>
            <a:gs pos="100000">
              <a:schemeClr val="accent1">
                <a:tint val="7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t>CRIMINAL LIABILITYTORT OF INTERFERENCE WITH CONTRACTUAL RELATIONS</a:t>
          </a:r>
        </a:p>
      </dsp:txBody>
      <dsp:txXfrm>
        <a:off x="3128611" y="5940938"/>
        <a:ext cx="1070333" cy="535166"/>
      </dsp:txXfrm>
    </dsp:sp>
    <dsp:sp modelId="{10122207-5CCD-0C48-BCAD-780D4C1E6106}">
      <dsp:nvSpPr>
        <dsp:cNvPr id="0" name=""/>
        <dsp:cNvSpPr/>
      </dsp:nvSpPr>
      <dsp:spPr>
        <a:xfrm>
          <a:off x="4156131" y="2141254"/>
          <a:ext cx="1070333" cy="535166"/>
        </a:xfrm>
        <a:prstGeom prst="rect">
          <a:avLst/>
        </a:prstGeom>
        <a:gradFill rotWithShape="0">
          <a:gsLst>
            <a:gs pos="0">
              <a:schemeClr val="accent1">
                <a:tint val="80000"/>
                <a:hueOff val="0"/>
                <a:satOff val="0"/>
                <a:lumOff val="0"/>
                <a:alphaOff val="0"/>
                <a:satMod val="103000"/>
                <a:lumMod val="102000"/>
                <a:tint val="94000"/>
              </a:schemeClr>
            </a:gs>
            <a:gs pos="50000">
              <a:schemeClr val="accent1">
                <a:tint val="80000"/>
                <a:hueOff val="0"/>
                <a:satOff val="0"/>
                <a:lumOff val="0"/>
                <a:alphaOff val="0"/>
                <a:satMod val="110000"/>
                <a:lumMod val="100000"/>
                <a:shade val="100000"/>
              </a:schemeClr>
            </a:gs>
            <a:gs pos="100000">
              <a:schemeClr val="accent1">
                <a:tint val="8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t>CARELESSLY</a:t>
          </a:r>
        </a:p>
      </dsp:txBody>
      <dsp:txXfrm>
        <a:off x="4156131" y="2141254"/>
        <a:ext cx="1070333" cy="535166"/>
      </dsp:txXfrm>
    </dsp:sp>
    <dsp:sp modelId="{DA9714A8-5C67-704E-8608-F07BC616181E}">
      <dsp:nvSpPr>
        <dsp:cNvPr id="0" name=""/>
        <dsp:cNvSpPr/>
      </dsp:nvSpPr>
      <dsp:spPr>
        <a:xfrm>
          <a:off x="4423714" y="2901191"/>
          <a:ext cx="1070333" cy="535166"/>
        </a:xfrm>
        <a:prstGeom prst="rect">
          <a:avLst/>
        </a:prstGeom>
        <a:gradFill rotWithShape="0">
          <a:gsLst>
            <a:gs pos="0">
              <a:schemeClr val="accent1">
                <a:tint val="70000"/>
                <a:hueOff val="0"/>
                <a:satOff val="0"/>
                <a:lumOff val="0"/>
                <a:alphaOff val="0"/>
                <a:satMod val="103000"/>
                <a:lumMod val="102000"/>
                <a:tint val="94000"/>
              </a:schemeClr>
            </a:gs>
            <a:gs pos="50000">
              <a:schemeClr val="accent1">
                <a:tint val="70000"/>
                <a:hueOff val="0"/>
                <a:satOff val="0"/>
                <a:lumOff val="0"/>
                <a:alphaOff val="0"/>
                <a:satMod val="110000"/>
                <a:lumMod val="100000"/>
                <a:shade val="100000"/>
              </a:schemeClr>
            </a:gs>
            <a:gs pos="100000">
              <a:schemeClr val="accent1">
                <a:tint val="7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t>HARM TO THIRD PARTY</a:t>
          </a:r>
        </a:p>
      </dsp:txBody>
      <dsp:txXfrm>
        <a:off x="4423714" y="2901191"/>
        <a:ext cx="1070333" cy="535166"/>
      </dsp:txXfrm>
    </dsp:sp>
    <dsp:sp modelId="{8EE97EE8-F494-A848-85E9-FCC1F20390F2}">
      <dsp:nvSpPr>
        <dsp:cNvPr id="0" name=""/>
        <dsp:cNvSpPr/>
      </dsp:nvSpPr>
      <dsp:spPr>
        <a:xfrm>
          <a:off x="4423714" y="3661128"/>
          <a:ext cx="1070333" cy="535166"/>
        </a:xfrm>
        <a:prstGeom prst="rect">
          <a:avLst/>
        </a:prstGeom>
        <a:gradFill rotWithShape="0">
          <a:gsLst>
            <a:gs pos="0">
              <a:schemeClr val="accent1">
                <a:tint val="70000"/>
                <a:hueOff val="0"/>
                <a:satOff val="0"/>
                <a:lumOff val="0"/>
                <a:alphaOff val="0"/>
                <a:satMod val="103000"/>
                <a:lumMod val="102000"/>
                <a:tint val="94000"/>
              </a:schemeClr>
            </a:gs>
            <a:gs pos="50000">
              <a:schemeClr val="accent1">
                <a:tint val="70000"/>
                <a:hueOff val="0"/>
                <a:satOff val="0"/>
                <a:lumOff val="0"/>
                <a:alphaOff val="0"/>
                <a:satMod val="110000"/>
                <a:lumMod val="100000"/>
                <a:shade val="100000"/>
              </a:schemeClr>
            </a:gs>
            <a:gs pos="100000">
              <a:schemeClr val="accent1">
                <a:tint val="7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t>DEFECTIVE PRODUCTS</a:t>
          </a:r>
        </a:p>
      </dsp:txBody>
      <dsp:txXfrm>
        <a:off x="4423714" y="3661128"/>
        <a:ext cx="1070333" cy="535166"/>
      </dsp:txXfrm>
    </dsp:sp>
    <dsp:sp modelId="{5091F632-6294-AB4D-B904-C5B259F5F944}">
      <dsp:nvSpPr>
        <dsp:cNvPr id="0" name=""/>
        <dsp:cNvSpPr/>
      </dsp:nvSpPr>
      <dsp:spPr>
        <a:xfrm>
          <a:off x="4423714" y="4421064"/>
          <a:ext cx="1070333" cy="535166"/>
        </a:xfrm>
        <a:prstGeom prst="rect">
          <a:avLst/>
        </a:prstGeom>
        <a:gradFill rotWithShape="0">
          <a:gsLst>
            <a:gs pos="0">
              <a:schemeClr val="accent1">
                <a:tint val="70000"/>
                <a:hueOff val="0"/>
                <a:satOff val="0"/>
                <a:lumOff val="0"/>
                <a:alphaOff val="0"/>
                <a:satMod val="103000"/>
                <a:lumMod val="102000"/>
                <a:tint val="94000"/>
              </a:schemeClr>
            </a:gs>
            <a:gs pos="50000">
              <a:schemeClr val="accent1">
                <a:tint val="70000"/>
                <a:hueOff val="0"/>
                <a:satOff val="0"/>
                <a:lumOff val="0"/>
                <a:alphaOff val="0"/>
                <a:satMod val="110000"/>
                <a:lumMod val="100000"/>
                <a:shade val="100000"/>
              </a:schemeClr>
            </a:gs>
            <a:gs pos="100000">
              <a:schemeClr val="accent1">
                <a:tint val="7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t>NEGLIGENT MISSTATEMENT</a:t>
          </a:r>
        </a:p>
      </dsp:txBody>
      <dsp:txXfrm>
        <a:off x="4423714" y="4421064"/>
        <a:ext cx="1070333" cy="535166"/>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3518</TotalTime>
  <Pages>40</Pages>
  <Words>13137</Words>
  <Characters>74884</Characters>
  <Application>Microsoft Office Word</Application>
  <DocSecurity>0</DocSecurity>
  <Lines>624</Lines>
  <Paragraphs>175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87846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Dylan Ingles</dc:creator>
  <cp:keywords/>
  <dc:description/>
  <cp:lastModifiedBy>Isabelle Tompson</cp:lastModifiedBy>
  <cp:revision>600</cp:revision>
  <dcterms:created xsi:type="dcterms:W3CDTF">2017-05-30T08:36:00Z</dcterms:created>
  <dcterms:modified xsi:type="dcterms:W3CDTF">2018-06-05T21:28:00Z</dcterms:modified>
</cp:coreProperties>
</file>